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A29E8" w14:textId="77777777" w:rsidR="009A5072" w:rsidRDefault="00E5453C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Forenklet risikovurdering – Gjenåpning i forbindelse med koronapandemien</w:t>
      </w:r>
    </w:p>
    <w:p w14:paraId="6B466BBE" w14:textId="2A8576E6" w:rsidR="009A5072" w:rsidRDefault="00E5453C">
      <w:pPr>
        <w:spacing w:line="240" w:lineRule="auto"/>
        <w:rPr>
          <w:b/>
          <w:bCs/>
          <w:sz w:val="24"/>
          <w:szCs w:val="24"/>
        </w:rPr>
      </w:pPr>
      <w:r w:rsidRPr="79848CB6">
        <w:rPr>
          <w:b/>
          <w:bCs/>
          <w:sz w:val="24"/>
          <w:szCs w:val="24"/>
        </w:rPr>
        <w:t>Dato:</w:t>
      </w:r>
      <w:r w:rsidR="004D7302" w:rsidRPr="79848CB6">
        <w:rPr>
          <w:b/>
          <w:bCs/>
          <w:sz w:val="24"/>
          <w:szCs w:val="24"/>
        </w:rPr>
        <w:t xml:space="preserve"> </w:t>
      </w:r>
      <w:r w:rsidR="008B3D1B">
        <w:rPr>
          <w:b/>
          <w:bCs/>
          <w:sz w:val="24"/>
          <w:szCs w:val="24"/>
        </w:rPr>
        <w:t>260620</w:t>
      </w:r>
    </w:p>
    <w:p w14:paraId="2187ACBB" w14:textId="5D2F30F7" w:rsidR="43126F3C" w:rsidRDefault="43126F3C" w:rsidP="79848CB6">
      <w:pPr>
        <w:spacing w:line="240" w:lineRule="auto"/>
        <w:rPr>
          <w:b/>
          <w:bCs/>
          <w:sz w:val="24"/>
          <w:szCs w:val="24"/>
        </w:rPr>
      </w:pPr>
      <w:r w:rsidRPr="79848CB6">
        <w:rPr>
          <w:b/>
          <w:bCs/>
          <w:sz w:val="24"/>
          <w:szCs w:val="24"/>
        </w:rPr>
        <w:t xml:space="preserve">Revidert: </w:t>
      </w:r>
    </w:p>
    <w:p w14:paraId="07A03649" w14:textId="3E002B14" w:rsidR="009A5072" w:rsidRDefault="00E5453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Enhet:</w:t>
      </w:r>
      <w:r w:rsidR="004D7302">
        <w:rPr>
          <w:b/>
          <w:bCs/>
          <w:sz w:val="24"/>
          <w:szCs w:val="24"/>
        </w:rPr>
        <w:t xml:space="preserve"> </w:t>
      </w:r>
      <w:r w:rsidR="008B3D1B">
        <w:rPr>
          <w:b/>
          <w:bCs/>
          <w:sz w:val="24"/>
          <w:szCs w:val="24"/>
        </w:rPr>
        <w:t>Institutt for global helse og samfunnsmedisin (IGS)</w:t>
      </w:r>
    </w:p>
    <w:p w14:paraId="284F557A" w14:textId="549EE732" w:rsidR="009A5072" w:rsidRDefault="00E5453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Ansvarlig:</w:t>
      </w:r>
      <w:r w:rsidR="004D7302">
        <w:rPr>
          <w:b/>
          <w:bCs/>
          <w:sz w:val="24"/>
          <w:szCs w:val="24"/>
        </w:rPr>
        <w:t xml:space="preserve"> </w:t>
      </w:r>
      <w:r w:rsidR="008B3D1B">
        <w:rPr>
          <w:b/>
          <w:bCs/>
          <w:sz w:val="24"/>
          <w:szCs w:val="24"/>
        </w:rPr>
        <w:t>Siri Smith</w:t>
      </w:r>
    </w:p>
    <w:p w14:paraId="068F03B0" w14:textId="6C844F69" w:rsidR="009A5072" w:rsidRDefault="00E5453C">
      <w:pPr>
        <w:spacing w:line="240" w:lineRule="auto"/>
      </w:pPr>
      <w:r>
        <w:rPr>
          <w:b/>
          <w:bCs/>
          <w:sz w:val="24"/>
          <w:szCs w:val="24"/>
        </w:rPr>
        <w:t>Formål:</w:t>
      </w:r>
      <w:r>
        <w:rPr>
          <w:sz w:val="24"/>
          <w:szCs w:val="24"/>
        </w:rPr>
        <w:t xml:space="preserve"> </w:t>
      </w:r>
      <w:r w:rsidR="004D7302">
        <w:rPr>
          <w:sz w:val="24"/>
          <w:szCs w:val="24"/>
        </w:rPr>
        <w:t xml:space="preserve">RV smitterisiko Covid-19 for ansatte </w:t>
      </w:r>
      <w:r w:rsidR="008B3D1B">
        <w:rPr>
          <w:sz w:val="24"/>
          <w:szCs w:val="24"/>
        </w:rPr>
        <w:t>ved IGS</w:t>
      </w:r>
      <w:r w:rsidR="004D7302">
        <w:rPr>
          <w:sz w:val="24"/>
          <w:szCs w:val="24"/>
        </w:rPr>
        <w:t>, Kalfarveien 31</w:t>
      </w:r>
      <w:r w:rsidR="00E932E7">
        <w:rPr>
          <w:sz w:val="24"/>
          <w:szCs w:val="24"/>
        </w:rPr>
        <w:t xml:space="preserve">. Gjelder forhold </w:t>
      </w:r>
      <w:r w:rsidR="008B3D1B">
        <w:rPr>
          <w:sz w:val="24"/>
          <w:szCs w:val="24"/>
        </w:rPr>
        <w:t>ansatte ved</w:t>
      </w:r>
      <w:r w:rsidR="00E932E7">
        <w:rPr>
          <w:sz w:val="24"/>
          <w:szCs w:val="24"/>
        </w:rPr>
        <w:t xml:space="preserve"> </w:t>
      </w:r>
      <w:r w:rsidR="008B3D1B">
        <w:rPr>
          <w:sz w:val="24"/>
          <w:szCs w:val="24"/>
        </w:rPr>
        <w:t>IGS</w:t>
      </w:r>
      <w:r w:rsidR="00E932E7">
        <w:rPr>
          <w:sz w:val="24"/>
          <w:szCs w:val="24"/>
        </w:rPr>
        <w:t xml:space="preserve"> kan påvirke, </w:t>
      </w:r>
      <w:r w:rsidR="008B3D1B">
        <w:rPr>
          <w:sz w:val="24"/>
          <w:szCs w:val="24"/>
        </w:rPr>
        <w:t xml:space="preserve">og eventuelle </w:t>
      </w:r>
      <w:r w:rsidR="00E932E7">
        <w:rPr>
          <w:sz w:val="24"/>
          <w:szCs w:val="24"/>
        </w:rPr>
        <w:t xml:space="preserve">tiltak på organisatorisk nivå </w:t>
      </w:r>
      <w:r w:rsidR="008B3D1B">
        <w:rPr>
          <w:sz w:val="24"/>
          <w:szCs w:val="24"/>
        </w:rPr>
        <w:t>vil IGS f</w:t>
      </w:r>
      <w:r w:rsidR="00AB37DB">
        <w:rPr>
          <w:sz w:val="24"/>
          <w:szCs w:val="24"/>
        </w:rPr>
        <w:t>ølg</w:t>
      </w:r>
      <w:r w:rsidR="008B3D1B">
        <w:rPr>
          <w:sz w:val="24"/>
          <w:szCs w:val="24"/>
        </w:rPr>
        <w:t>e</w:t>
      </w:r>
      <w:r w:rsidR="00AB37DB">
        <w:rPr>
          <w:sz w:val="24"/>
          <w:szCs w:val="24"/>
        </w:rPr>
        <w:t xml:space="preserve"> reglene som gjelder</w:t>
      </w:r>
      <w:r w:rsidR="008B3D1B">
        <w:rPr>
          <w:sz w:val="24"/>
          <w:szCs w:val="24"/>
        </w:rPr>
        <w:t xml:space="preserve"> og er gitt fra UiB sentralt</w:t>
      </w:r>
      <w:r w:rsidR="00AB37DB">
        <w:rPr>
          <w:sz w:val="24"/>
          <w:szCs w:val="24"/>
        </w:rPr>
        <w:t xml:space="preserve">. </w:t>
      </w:r>
    </w:p>
    <w:tbl>
      <w:tblPr>
        <w:tblW w:w="1521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2587"/>
        <w:gridCol w:w="2779"/>
        <w:gridCol w:w="3050"/>
        <w:gridCol w:w="3016"/>
        <w:gridCol w:w="3227"/>
      </w:tblGrid>
      <w:tr w:rsidR="009A5072" w14:paraId="3892D13B" w14:textId="77777777">
        <w:trPr>
          <w:trHeight w:val="125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D2CA9" w14:textId="77777777" w:rsidR="009A5072" w:rsidRDefault="00E545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7324D" w14:textId="77777777" w:rsidR="009A5072" w:rsidRDefault="00E545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Mulig risikofaktor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84D2" w14:textId="77777777" w:rsidR="009A5072" w:rsidRDefault="00E545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Årsaker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145C2" w14:textId="77777777" w:rsidR="009A5072" w:rsidRDefault="00E545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Konsekvenser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D24E" w14:textId="77777777" w:rsidR="009A5072" w:rsidRDefault="00E5453C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Tiltak for å redusere risiko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9E855" w14:textId="77777777" w:rsidR="009A5072" w:rsidRDefault="00E545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Ansvarlig for oppfølging</w:t>
            </w:r>
          </w:p>
        </w:tc>
      </w:tr>
      <w:tr w:rsidR="009A5072" w14:paraId="24F6FFEF" w14:textId="77777777">
        <w:trPr>
          <w:trHeight w:val="84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A1CB" w14:textId="30F382B5" w:rsidR="009A5072" w:rsidRDefault="009A50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CF05" w14:textId="4AD99D76" w:rsidR="009A5072" w:rsidRDefault="00F30DB2">
            <w:pPr>
              <w:spacing w:after="0" w:line="240" w:lineRule="auto"/>
            </w:pPr>
            <w:r>
              <w:t>Lav risiko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F0C6" w14:textId="2E54E434" w:rsidR="009A5072" w:rsidRPr="00F30DB2" w:rsidRDefault="00F30DB2">
            <w:pPr>
              <w:spacing w:after="0" w:line="240" w:lineRule="auto"/>
            </w:pPr>
            <w:r w:rsidRPr="00F30DB2">
              <w:t>Arbeid med &gt;</w:t>
            </w:r>
            <w:r w:rsidR="00D91ECB">
              <w:t>1</w:t>
            </w:r>
            <w:r w:rsidRPr="00F30DB2">
              <w:t xml:space="preserve"> m avstand til mennesker, kun</w:t>
            </w:r>
            <w:r>
              <w:t xml:space="preserve"> sjelden og kortvarig kontakt &lt;</w:t>
            </w:r>
            <w:r w:rsidR="00D91ECB">
              <w:t>1</w:t>
            </w:r>
            <w:r>
              <w:t xml:space="preserve"> meter, men få personer.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9C5F" w14:textId="27C7BC91" w:rsidR="009A5072" w:rsidRDefault="00F30DB2">
            <w:pPr>
              <w:spacing w:after="0" w:line="240" w:lineRule="auto"/>
            </w:pPr>
            <w:r>
              <w:t>Basale smitteverntiltak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C571" w14:textId="3499CA90" w:rsidR="00485DE7" w:rsidRDefault="00485DE7">
            <w:pPr>
              <w:spacing w:after="0" w:line="240" w:lineRule="auto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E4A2" w14:textId="0AFCBF85" w:rsidR="00485DE7" w:rsidRDefault="00485DE7">
            <w:pPr>
              <w:spacing w:after="0" w:line="240" w:lineRule="auto"/>
            </w:pPr>
          </w:p>
        </w:tc>
      </w:tr>
      <w:tr w:rsidR="009A5072" w14:paraId="6BAA6C13" w14:textId="77777777">
        <w:trPr>
          <w:trHeight w:val="84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2893" w14:textId="08EA2E80" w:rsidR="009A5072" w:rsidRDefault="009A50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6472" w14:textId="149BBCC5" w:rsidR="009A5072" w:rsidRDefault="00F30DB2">
            <w:pPr>
              <w:spacing w:after="0" w:line="240" w:lineRule="auto"/>
            </w:pPr>
            <w:r>
              <w:t>Moderat risiko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4978" w14:textId="26AE8124" w:rsidR="009A5072" w:rsidRPr="00F30DB2" w:rsidRDefault="00F30DB2">
            <w:pPr>
              <w:spacing w:after="0" w:line="240" w:lineRule="auto"/>
            </w:pPr>
            <w:r w:rsidRPr="00F30DB2">
              <w:t>Arbeid med kontakt &lt;</w:t>
            </w:r>
            <w:r w:rsidR="00D91ECB">
              <w:t>1</w:t>
            </w:r>
            <w:r w:rsidRPr="00F30DB2">
              <w:t xml:space="preserve"> meter</w:t>
            </w:r>
            <w:r>
              <w:t xml:space="preserve"> daglig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7B8E" w14:textId="676F3BDB" w:rsidR="009A5072" w:rsidRDefault="00F30DB2">
            <w:pPr>
              <w:spacing w:after="0" w:line="240" w:lineRule="auto"/>
            </w:pPr>
            <w:r>
              <w:t>Basale smitteverntiltak og tilleggsregime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B66A" w14:textId="31581BAC" w:rsidR="007F23C2" w:rsidRPr="004D7302" w:rsidRDefault="007F23C2">
            <w:pPr>
              <w:spacing w:after="0" w:line="240" w:lineRule="auto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6F01" w14:textId="1C2A6A88" w:rsidR="007F23C2" w:rsidRDefault="007F23C2">
            <w:pPr>
              <w:spacing w:after="0" w:line="240" w:lineRule="auto"/>
            </w:pPr>
          </w:p>
        </w:tc>
      </w:tr>
      <w:tr w:rsidR="009A5072" w14:paraId="574A8426" w14:textId="77777777">
        <w:trPr>
          <w:trHeight w:val="84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18A1" w14:textId="1B06A8B0" w:rsidR="009A5072" w:rsidRDefault="009A50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988D" w14:textId="4182F915" w:rsidR="009A5072" w:rsidRDefault="00F30DB2">
            <w:pPr>
              <w:spacing w:after="0" w:line="240" w:lineRule="auto"/>
            </w:pPr>
            <w:r>
              <w:t>Høy risiko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4A70" w14:textId="1445B199" w:rsidR="00485DE7" w:rsidRDefault="00F30DB2">
            <w:pPr>
              <w:spacing w:after="0" w:line="240" w:lineRule="auto"/>
            </w:pPr>
            <w:r>
              <w:t>Arbeid med &lt;</w:t>
            </w:r>
            <w:r w:rsidR="00D91ECB">
              <w:t>1</w:t>
            </w:r>
            <w:r>
              <w:t xml:space="preserve"> meter avstand til sannsynlig/mistenkte smittekilde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917D" w14:textId="3C3B6FCC" w:rsidR="009A5072" w:rsidRDefault="00F30DB2">
            <w:pPr>
              <w:spacing w:after="0" w:line="240" w:lineRule="auto"/>
            </w:pPr>
            <w:r>
              <w:t>Basale smitteverntiltak og tilleggsregime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5CC1" w14:textId="4F3CC0BF" w:rsidR="00485DE7" w:rsidRDefault="00485DE7">
            <w:pPr>
              <w:spacing w:after="0" w:line="240" w:lineRule="auto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00CD" w14:textId="68BB3ED8" w:rsidR="009A5072" w:rsidRDefault="009A5072">
            <w:pPr>
              <w:spacing w:after="0" w:line="240" w:lineRule="auto"/>
            </w:pPr>
          </w:p>
        </w:tc>
      </w:tr>
    </w:tbl>
    <w:p w14:paraId="57F077DB" w14:textId="77777777" w:rsidR="00557931" w:rsidRDefault="00557931">
      <w:r>
        <w:br w:type="page"/>
      </w:r>
    </w:p>
    <w:tbl>
      <w:tblPr>
        <w:tblW w:w="1521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1818"/>
        <w:gridCol w:w="2127"/>
        <w:gridCol w:w="3118"/>
        <w:gridCol w:w="5812"/>
        <w:gridCol w:w="1784"/>
      </w:tblGrid>
      <w:tr w:rsidR="79848CB6" w14:paraId="6AF06594" w14:textId="77777777" w:rsidTr="79848CB6">
        <w:trPr>
          <w:trHeight w:val="84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EB44" w14:textId="101480E6" w:rsidR="23ACCCB9" w:rsidRDefault="23ACCCB9" w:rsidP="79848CB6">
            <w:pPr>
              <w:spacing w:line="240" w:lineRule="auto"/>
              <w:rPr>
                <w:rFonts w:cs="Calibri"/>
              </w:rPr>
            </w:pPr>
            <w:r w:rsidRPr="79848CB6">
              <w:rPr>
                <w:rFonts w:cs="Calibri"/>
              </w:rPr>
              <w:lastRenderedPageBreak/>
              <w:t>1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C37D" w14:textId="4E36730A" w:rsidR="23ACCCB9" w:rsidRDefault="23ACCCB9" w:rsidP="79848CB6">
            <w:pPr>
              <w:spacing w:line="240" w:lineRule="auto"/>
            </w:pPr>
            <w:r>
              <w:t>Sykdomsfølelse, eller symptomer på luftveissykdom (sår hals, hoste, feber</w:t>
            </w:r>
            <w:r w:rsidR="796E32B6">
              <w:t>), nærkontakt med påvist smittede, under pågående testing eller vært på reise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954E" w14:textId="571EF4BD" w:rsidR="796E32B6" w:rsidRDefault="796E32B6" w:rsidP="79848CB6">
            <w:pPr>
              <w:spacing w:line="240" w:lineRule="auto"/>
            </w:pPr>
            <w:r>
              <w:t>Smitterisiko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3E63" w14:textId="3C923B09" w:rsidR="796E32B6" w:rsidRDefault="796E32B6" w:rsidP="79848CB6">
            <w:pPr>
              <w:spacing w:line="240" w:lineRule="auto"/>
            </w:pPr>
            <w:r>
              <w:t>Kan smitte andre, føre til karantenesituasjoner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ABEE" w14:textId="39F973FD" w:rsidR="796E32B6" w:rsidRDefault="796E32B6" w:rsidP="79848CB6">
            <w:pPr>
              <w:spacing w:line="240" w:lineRule="auto"/>
            </w:pPr>
            <w:r>
              <w:t xml:space="preserve">Være hjemme, jobbe hjemmefra inntil et døgn etter full symptomfrihet. Ved testing eller karantene, følge de restriksjoner som blir gitt. </w:t>
            </w:r>
          </w:p>
          <w:p w14:paraId="63A838D8" w14:textId="03F73315" w:rsidR="79848CB6" w:rsidRDefault="79848CB6" w:rsidP="79848CB6">
            <w:pPr>
              <w:spacing w:line="240" w:lineRule="auto"/>
            </w:pPr>
          </w:p>
          <w:p w14:paraId="6FC2AA42" w14:textId="15AAE70C" w:rsidR="796E32B6" w:rsidRDefault="796E32B6" w:rsidP="79848CB6">
            <w:pPr>
              <w:spacing w:line="240" w:lineRule="auto"/>
            </w:pPr>
            <w:r>
              <w:t>Hvis symptomer kommer på jobb, forlat arbeidssted så snart som mulig, ikke bruk offentlig transport, dra hjem og informer nærmeste leder via mail/telefon om hvem du har vært i kontakt med og hvor du har vært</w:t>
            </w:r>
            <w:r w:rsidR="2079A554">
              <w:t xml:space="preserve">.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A443" w14:textId="642CB977" w:rsidR="2079A554" w:rsidRDefault="2079A554" w:rsidP="79848CB6">
            <w:pPr>
              <w:spacing w:line="240" w:lineRule="auto"/>
            </w:pPr>
            <w:r>
              <w:t>Alle</w:t>
            </w:r>
          </w:p>
        </w:tc>
      </w:tr>
      <w:tr w:rsidR="009A5072" w:rsidRPr="00C623C0" w14:paraId="18535EDC" w14:textId="77777777" w:rsidTr="79848CB6">
        <w:trPr>
          <w:trHeight w:val="84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912D" w14:textId="4E98F779" w:rsidR="009A5072" w:rsidRDefault="2079A554">
            <w:pPr>
              <w:spacing w:after="0" w:line="240" w:lineRule="auto"/>
              <w:rPr>
                <w:rFonts w:cs="Calibri"/>
              </w:rPr>
            </w:pPr>
            <w:r w:rsidRPr="79848CB6">
              <w:rPr>
                <w:rFonts w:cs="Calibri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505A" w14:textId="471E2426" w:rsidR="009A5072" w:rsidRDefault="00AB37DB">
            <w:pPr>
              <w:spacing w:after="0" w:line="240" w:lineRule="auto"/>
            </w:pPr>
            <w:r>
              <w:t>Ta med seg smittekilder utenfra og inn på jobb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60D7" w14:textId="18FD2FBA" w:rsidR="009A5072" w:rsidRDefault="00AB37DB">
            <w:pPr>
              <w:spacing w:after="0" w:line="240" w:lineRule="auto"/>
            </w:pPr>
            <w:r>
              <w:t>Alenearbeid på cellekontor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F144" w14:textId="4D1EC653" w:rsidR="009A5072" w:rsidRDefault="00AB37DB">
            <w:pPr>
              <w:spacing w:after="0" w:line="240" w:lineRule="auto"/>
            </w:pPr>
            <w:r>
              <w:t xml:space="preserve">Lav risiko for dråpe-/kontaktsmitte da man arbeider med &gt; </w:t>
            </w:r>
            <w:r w:rsidR="00D91ECB">
              <w:t>1</w:t>
            </w:r>
            <w:r>
              <w:t xml:space="preserve"> meter avstand til andre mennesker. Men kan ha tatt med seg viruspartikler på vei til jobb.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6550" w14:textId="29F411A7" w:rsidR="00485DE7" w:rsidRDefault="1FF25B32">
            <w:pPr>
              <w:spacing w:after="0" w:line="240" w:lineRule="auto"/>
            </w:pPr>
            <w:r>
              <w:t xml:space="preserve">Gå, sykle eller kjør egen bil. UiB anbefaler ikke ansatte å bruke offentlig transport av flere grunner. </w:t>
            </w:r>
          </w:p>
          <w:p w14:paraId="38FEE4CE" w14:textId="4B75A318" w:rsidR="00485DE7" w:rsidRDefault="00485DE7">
            <w:pPr>
              <w:spacing w:after="0" w:line="240" w:lineRule="auto"/>
            </w:pPr>
          </w:p>
          <w:p w14:paraId="4205306F" w14:textId="63DB50E6" w:rsidR="00485DE7" w:rsidRDefault="00AB37DB">
            <w:pPr>
              <w:spacing w:after="0" w:line="240" w:lineRule="auto"/>
            </w:pPr>
            <w:r>
              <w:t xml:space="preserve">Håndhygiene utføres når man ankommer kontoret, man kan </w:t>
            </w:r>
            <w:proofErr w:type="spellStart"/>
            <w:r>
              <w:t>evt</w:t>
            </w:r>
            <w:proofErr w:type="spellEnd"/>
            <w:r>
              <w:t xml:space="preserve"> bruke albue på dørklinke inn. </w:t>
            </w:r>
          </w:p>
          <w:p w14:paraId="5182A41C" w14:textId="77777777" w:rsidR="00557931" w:rsidRDefault="00557931">
            <w:pPr>
              <w:spacing w:after="0" w:line="240" w:lineRule="auto"/>
            </w:pPr>
          </w:p>
          <w:p w14:paraId="2E3A74F1" w14:textId="77DE7525" w:rsidR="00557931" w:rsidRDefault="00557931">
            <w:pPr>
              <w:spacing w:after="0" w:line="240" w:lineRule="auto"/>
            </w:pPr>
            <w:r>
              <w:t xml:space="preserve">I tillegg skal kontaktflater på kontor (dørhåndtak, pult, tastatur, mus </w:t>
            </w:r>
            <w:proofErr w:type="spellStart"/>
            <w:r>
              <w:t>osv</w:t>
            </w:r>
            <w:proofErr w:type="spellEnd"/>
            <w:r>
              <w:t>) tørkes over 1-2 ganger daglig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A016" w14:textId="3064739C" w:rsidR="00485DE7" w:rsidRPr="00C623C0" w:rsidRDefault="00AB37DB">
            <w:pPr>
              <w:spacing w:after="0" w:line="240" w:lineRule="auto"/>
            </w:pPr>
            <w:r>
              <w:t>Kontorinnehaver</w:t>
            </w:r>
          </w:p>
        </w:tc>
      </w:tr>
      <w:tr w:rsidR="00AB37DB" w14:paraId="23A5E4C8" w14:textId="77777777" w:rsidTr="79848CB6">
        <w:trPr>
          <w:trHeight w:val="84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E2EE" w14:textId="6F90C9D8" w:rsidR="00AB37DB" w:rsidRDefault="0A6B1136" w:rsidP="00AB37DB">
            <w:pPr>
              <w:spacing w:after="0" w:line="240" w:lineRule="auto"/>
              <w:rPr>
                <w:rFonts w:cs="Calibri"/>
              </w:rPr>
            </w:pPr>
            <w:r w:rsidRPr="79848CB6">
              <w:rPr>
                <w:rFonts w:cs="Calibri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A978" w14:textId="1C67D466" w:rsidR="00AB37DB" w:rsidRDefault="00AB37DB" w:rsidP="00AB37DB">
            <w:pPr>
              <w:spacing w:after="0" w:line="240" w:lineRule="auto"/>
            </w:pPr>
            <w:r>
              <w:t>Dråpe-/kontaktsmitte på kontor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0E60" w14:textId="0B69919C" w:rsidR="00AB37DB" w:rsidRDefault="00AB37DB" w:rsidP="00AB37DB">
            <w:pPr>
              <w:spacing w:after="0" w:line="240" w:lineRule="auto"/>
            </w:pPr>
            <w:r>
              <w:t>Besøk på kontor</w:t>
            </w:r>
            <w:r w:rsidR="000449F6">
              <w:t xml:space="preserve"> fra andre med tilgang på IGS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520A" w14:textId="359B0569" w:rsidR="00AB37DB" w:rsidRDefault="00AB37DB" w:rsidP="00AB37DB">
            <w:pPr>
              <w:spacing w:after="0" w:line="240" w:lineRule="auto"/>
            </w:pPr>
            <w:r>
              <w:t xml:space="preserve">Lav risiko for dråpe-/kontaktsmitte da man arbeider med &gt; </w:t>
            </w:r>
            <w:r w:rsidR="00D91ECB">
              <w:t>1</w:t>
            </w:r>
            <w:r>
              <w:t xml:space="preserve"> meter avstand til andre mennesker. Må være obs på avstand ved besøk, godt mulig med kontorene i dag å overholde avstandsreglene.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E08B" w14:textId="19F37F12" w:rsidR="00AB37DB" w:rsidRDefault="00AB37DB" w:rsidP="00AB37DB">
            <w:pPr>
              <w:spacing w:after="0" w:line="240" w:lineRule="auto"/>
            </w:pPr>
            <w:r>
              <w:t>Besøkende skal overholde avstand, de faste karantenereglene gjelder og må være informert om når det gjelder veiledning/besøk osv. Ingen med symptomer på luftveissykdom, eller nærkontakt med påvist syke skal komme på arbeidsplassen.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FF59" w14:textId="597F7D81" w:rsidR="00AB37DB" w:rsidRDefault="00AB37DB" w:rsidP="00AB37DB">
            <w:pPr>
              <w:spacing w:after="0" w:line="240" w:lineRule="auto"/>
            </w:pPr>
            <w:r>
              <w:t>Kontorinnehaver</w:t>
            </w:r>
          </w:p>
        </w:tc>
      </w:tr>
      <w:tr w:rsidR="00AB37DB" w:rsidRPr="007F23C2" w14:paraId="66DB107A" w14:textId="77777777" w:rsidTr="79848CB6">
        <w:trPr>
          <w:trHeight w:val="84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926A" w14:textId="50D14BBA" w:rsidR="00AB37DB" w:rsidRDefault="0778D762" w:rsidP="00AB37DB">
            <w:pPr>
              <w:spacing w:after="0" w:line="240" w:lineRule="auto"/>
              <w:rPr>
                <w:rFonts w:cs="Calibri"/>
              </w:rPr>
            </w:pPr>
            <w:r w:rsidRPr="79848CB6">
              <w:rPr>
                <w:rFonts w:cs="Calibri"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CA77" w14:textId="78889244" w:rsidR="00AB37DB" w:rsidRDefault="00AB37DB" w:rsidP="00AB37DB">
            <w:pPr>
              <w:spacing w:after="0" w:line="240" w:lineRule="auto"/>
            </w:pPr>
            <w:r>
              <w:t>Dråpe-/kontaktsmitte på møter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2EE5" w14:textId="26AE8AC0" w:rsidR="00AB37DB" w:rsidRDefault="00AB37DB" w:rsidP="00AB37DB">
            <w:pPr>
              <w:spacing w:after="0" w:line="240" w:lineRule="auto"/>
            </w:pPr>
            <w:r>
              <w:t>Møtevirksomhet</w:t>
            </w:r>
            <w:r w:rsidR="000449F6">
              <w:t xml:space="preserve"> mellom personer med tilgang på IGS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BDBE" w14:textId="23C83BAE" w:rsidR="00AB37DB" w:rsidRDefault="00AB37DB" w:rsidP="00AB37DB">
            <w:pPr>
              <w:spacing w:after="0" w:line="240" w:lineRule="auto"/>
            </w:pPr>
            <w:r>
              <w:t xml:space="preserve">Moderat risiko, da avstand kan være vanskelig å overholde til enhver tid, og mer usikkert i forhold til deltagere.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8C3E" w14:textId="77777777" w:rsidR="0059103A" w:rsidRDefault="00AB37DB" w:rsidP="00AB37DB">
            <w:pPr>
              <w:spacing w:after="0" w:line="240" w:lineRule="auto"/>
            </w:pPr>
            <w:r>
              <w:t xml:space="preserve">Maks </w:t>
            </w:r>
            <w:r w:rsidR="0059103A">
              <w:t>20</w:t>
            </w:r>
            <w:r>
              <w:t xml:space="preserve"> personer</w:t>
            </w:r>
            <w:r w:rsidR="0059103A">
              <w:t xml:space="preserve">, gitt avstandsregler, men det skal i så fall avklares med fagområdeleder/IGS adm. </w:t>
            </w:r>
          </w:p>
          <w:p w14:paraId="3CA5EDE4" w14:textId="709FD66C" w:rsidR="00AB37DB" w:rsidRDefault="0059103A" w:rsidP="00AB37DB">
            <w:pPr>
              <w:spacing w:after="0" w:line="240" w:lineRule="auto"/>
            </w:pPr>
            <w:r>
              <w:t xml:space="preserve">Anbefaling fortsatt om et maks antall på 5 (særlig </w:t>
            </w:r>
            <w:proofErr w:type="spellStart"/>
            <w:r>
              <w:t>pga</w:t>
            </w:r>
            <w:proofErr w:type="spellEnd"/>
            <w:r>
              <w:t xml:space="preserve"> møterommenes størrelse)</w:t>
            </w:r>
          </w:p>
          <w:p w14:paraId="7AD3261A" w14:textId="77777777" w:rsidR="00AB37DB" w:rsidRDefault="00AB37DB" w:rsidP="00AB37DB">
            <w:pPr>
              <w:spacing w:after="0" w:line="240" w:lineRule="auto"/>
            </w:pPr>
            <w:r>
              <w:t>God informasjon om karanteneregler til alle deltagere</w:t>
            </w:r>
          </w:p>
          <w:p w14:paraId="1DABD43B" w14:textId="77777777" w:rsidR="00AB37DB" w:rsidRDefault="00AB37DB" w:rsidP="00AB37DB">
            <w:pPr>
              <w:spacing w:after="0" w:line="240" w:lineRule="auto"/>
            </w:pPr>
            <w:r>
              <w:t>Håndhygiene skal utføres når besøkende ankommer arbeidssted, og selvfølgelig før rene og etter skitne oppgaver</w:t>
            </w:r>
          </w:p>
          <w:p w14:paraId="79F98494" w14:textId="77777777" w:rsidR="00AB37DB" w:rsidRDefault="00AB37DB" w:rsidP="00AB37DB">
            <w:pPr>
              <w:spacing w:after="0" w:line="240" w:lineRule="auto"/>
            </w:pPr>
            <w:r>
              <w:t xml:space="preserve">Avstand skal overholdes så godt det lar seg gjøre. </w:t>
            </w:r>
          </w:p>
          <w:p w14:paraId="72425140" w14:textId="1965A74F" w:rsidR="00AB37DB" w:rsidRPr="00C623C0" w:rsidRDefault="00AB37DB" w:rsidP="00AB37DB">
            <w:pPr>
              <w:spacing w:after="0" w:line="240" w:lineRule="auto"/>
            </w:pPr>
            <w:r>
              <w:lastRenderedPageBreak/>
              <w:t xml:space="preserve">Møter som kan holdes digitalt gjør dette.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FF6E" w14:textId="0A3C4F75" w:rsidR="00AB37DB" w:rsidRPr="00C623C0" w:rsidRDefault="00AB37DB" w:rsidP="00AB37DB">
            <w:pPr>
              <w:spacing w:after="0" w:line="240" w:lineRule="auto"/>
            </w:pPr>
            <w:r>
              <w:lastRenderedPageBreak/>
              <w:t>Møteorganisator</w:t>
            </w:r>
          </w:p>
        </w:tc>
      </w:tr>
      <w:tr w:rsidR="00AB37DB" w14:paraId="1F115B23" w14:textId="77777777" w:rsidTr="79848CB6">
        <w:trPr>
          <w:trHeight w:val="84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F959" w14:textId="0258F329" w:rsidR="00AB37DB" w:rsidRDefault="2D6A9248" w:rsidP="00AB37DB">
            <w:pPr>
              <w:spacing w:after="0" w:line="240" w:lineRule="auto"/>
              <w:rPr>
                <w:rFonts w:cs="Calibri"/>
              </w:rPr>
            </w:pPr>
            <w:r w:rsidRPr="79848CB6">
              <w:rPr>
                <w:rFonts w:cs="Calibri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D428" w14:textId="060EA70E" w:rsidR="00AB37DB" w:rsidRDefault="00AB37DB" w:rsidP="00AB37DB">
            <w:pPr>
              <w:spacing w:after="0" w:line="240" w:lineRule="auto"/>
            </w:pPr>
            <w:r>
              <w:t>Dråpe-/kontaktsmitte ved besøk andre steder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A9B9" w14:textId="39917ACB" w:rsidR="00AB37DB" w:rsidRDefault="00AB37DB" w:rsidP="00AB37DB">
            <w:pPr>
              <w:spacing w:after="0" w:line="240" w:lineRule="auto"/>
            </w:pPr>
            <w:r>
              <w:t>Besøk hos andre samarbeidspartnere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D19D" w14:textId="7596D096" w:rsidR="00AB37DB" w:rsidRDefault="00AB37DB" w:rsidP="00AB37DB">
            <w:pPr>
              <w:spacing w:after="0" w:line="240" w:lineRule="auto"/>
            </w:pPr>
            <w:r>
              <w:t>Moderat risiko, da avstand kan være vanskelig, mer usikkert omkring organisatoriske basale tiltak og ulike deltagere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453F" w14:textId="43BB515A" w:rsidR="00AB37DB" w:rsidRDefault="00AB37DB" w:rsidP="00AB37DB">
            <w:pPr>
              <w:spacing w:after="0" w:line="240" w:lineRule="auto"/>
            </w:pPr>
            <w:r>
              <w:t>Igjen maks 5 personer</w:t>
            </w:r>
            <w:r w:rsidR="00D14475">
              <w:t>, unntaksvis opp til 20</w:t>
            </w:r>
          </w:p>
          <w:p w14:paraId="6CCDB154" w14:textId="77777777" w:rsidR="00AB37DB" w:rsidRDefault="00AB37DB" w:rsidP="00AB37DB">
            <w:pPr>
              <w:spacing w:after="0" w:line="240" w:lineRule="auto"/>
            </w:pPr>
            <w:r>
              <w:t xml:space="preserve">Ingen </w:t>
            </w:r>
            <w:proofErr w:type="spellStart"/>
            <w:r>
              <w:t>håndhilsing</w:t>
            </w:r>
            <w:proofErr w:type="spellEnd"/>
            <w:r>
              <w:t xml:space="preserve"> e.l.</w:t>
            </w:r>
          </w:p>
          <w:p w14:paraId="61BC7445" w14:textId="77777777" w:rsidR="00AB37DB" w:rsidRDefault="00AB37DB" w:rsidP="00AB37DB">
            <w:pPr>
              <w:spacing w:after="0" w:line="240" w:lineRule="auto"/>
            </w:pPr>
            <w:r>
              <w:t>Avstandsregler</w:t>
            </w:r>
          </w:p>
          <w:p w14:paraId="33B4EBAA" w14:textId="77777777" w:rsidR="00AB37DB" w:rsidRDefault="00AB37DB" w:rsidP="00AB37DB">
            <w:pPr>
              <w:spacing w:after="0" w:line="240" w:lineRule="auto"/>
            </w:pPr>
            <w:r>
              <w:t>Felles enighet om karanteneregler</w:t>
            </w:r>
          </w:p>
          <w:p w14:paraId="064EB841" w14:textId="3FC8629A" w:rsidR="00AB37DB" w:rsidRDefault="00AB37DB" w:rsidP="00557931">
            <w:pPr>
              <w:spacing w:after="0" w:line="240" w:lineRule="auto"/>
            </w:pPr>
            <w:r>
              <w:t>Håndhygiene før rene og etter skitne oppgaver</w:t>
            </w:r>
            <w:r w:rsidR="00557931">
              <w:t xml:space="preserve"> og </w:t>
            </w:r>
            <w:r>
              <w:t>når du ankommer de du skal besøke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3E9A" w14:textId="59F9551F" w:rsidR="00AB37DB" w:rsidRDefault="00AB37DB" w:rsidP="00AB37DB">
            <w:pPr>
              <w:spacing w:after="0" w:line="240" w:lineRule="auto"/>
            </w:pPr>
            <w:r>
              <w:t>Den som besøker/reiser</w:t>
            </w:r>
          </w:p>
        </w:tc>
      </w:tr>
    </w:tbl>
    <w:p w14:paraId="4624FB9F" w14:textId="2EB53944" w:rsidR="00D14475" w:rsidRDefault="00D14475"/>
    <w:tbl>
      <w:tblPr>
        <w:tblW w:w="1521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1818"/>
        <w:gridCol w:w="2127"/>
        <w:gridCol w:w="3118"/>
        <w:gridCol w:w="5812"/>
        <w:gridCol w:w="1784"/>
      </w:tblGrid>
      <w:tr w:rsidR="00AB37DB" w14:paraId="67747831" w14:textId="77777777" w:rsidTr="79848CB6">
        <w:trPr>
          <w:trHeight w:val="84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023D" w14:textId="3CB51BEF" w:rsidR="00AB37DB" w:rsidRDefault="6A2965A9" w:rsidP="00AB37DB">
            <w:pPr>
              <w:spacing w:after="0" w:line="240" w:lineRule="auto"/>
              <w:rPr>
                <w:rFonts w:cs="Calibri"/>
              </w:rPr>
            </w:pPr>
            <w:r w:rsidRPr="79848CB6">
              <w:rPr>
                <w:rFonts w:cs="Calibri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C4AA" w14:textId="06585B73" w:rsidR="00AB37DB" w:rsidRDefault="00557931" w:rsidP="00AB37DB">
            <w:pPr>
              <w:spacing w:after="0" w:line="240" w:lineRule="auto"/>
            </w:pPr>
            <w:r>
              <w:t>Dråpe-/kontaktsmitte ved tjenestereiser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73D1" w14:textId="621FDC05" w:rsidR="00AB37DB" w:rsidRDefault="00557931" w:rsidP="00AB37DB">
            <w:pPr>
              <w:spacing w:after="0" w:line="240" w:lineRule="auto"/>
            </w:pPr>
            <w:r>
              <w:t xml:space="preserve">Feltarbeid/besøk </w:t>
            </w:r>
            <w:proofErr w:type="spellStart"/>
            <w:r>
              <w:t>osv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EC66" w14:textId="36465667" w:rsidR="00AB37DB" w:rsidRDefault="00557931" w:rsidP="00AB37DB">
            <w:pPr>
              <w:spacing w:after="0" w:line="240" w:lineRule="auto"/>
            </w:pPr>
            <w:r>
              <w:t>Lav til moderat risiko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7E15" w14:textId="77777777" w:rsidR="00AB37DB" w:rsidRDefault="00557931" w:rsidP="00AB37DB">
            <w:pPr>
              <w:spacing w:after="0" w:line="240" w:lineRule="auto"/>
            </w:pPr>
            <w:r>
              <w:t xml:space="preserve">Egen bil, gange eller sykling og annet, </w:t>
            </w:r>
            <w:proofErr w:type="spellStart"/>
            <w:r>
              <w:t>evt</w:t>
            </w:r>
            <w:proofErr w:type="spellEnd"/>
            <w:r>
              <w:t xml:space="preserve"> kollektivt. Avstandsregler gjelder og krav til håndhygiene og basale tiltak. </w:t>
            </w:r>
          </w:p>
          <w:p w14:paraId="15B57B5A" w14:textId="77777777" w:rsidR="00557931" w:rsidRDefault="00557931" w:rsidP="00AB37DB">
            <w:pPr>
              <w:spacing w:after="0" w:line="240" w:lineRule="auto"/>
            </w:pPr>
          </w:p>
          <w:p w14:paraId="21BDC5DF" w14:textId="0B1D475B" w:rsidR="00557931" w:rsidRDefault="00557931" w:rsidP="00AB37DB">
            <w:pPr>
              <w:spacing w:after="0" w:line="240" w:lineRule="auto"/>
            </w:pPr>
            <w:r>
              <w:t xml:space="preserve">Reiser må vurderes i </w:t>
            </w:r>
            <w:r w:rsidR="00D91ECB">
              <w:t>hvert enkelt tilfelle</w:t>
            </w:r>
            <w:r>
              <w:t xml:space="preserve"> for å overholde de generelle tiltak som gjelder. Risikovurdering skal gjøres for ulike reiser spesifikt (dette gjelder reiser utover helt vanlig til og fra jobb reiser og reiser innad i byen for å besøke enkelte samarbeidspartnere)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B410" w14:textId="5A2DC089" w:rsidR="00AB37DB" w:rsidRDefault="00557931" w:rsidP="00AB37DB">
            <w:pPr>
              <w:spacing w:after="0" w:line="240" w:lineRule="auto"/>
            </w:pPr>
            <w:r>
              <w:t>Den som reiser</w:t>
            </w:r>
          </w:p>
        </w:tc>
      </w:tr>
      <w:tr w:rsidR="000449F6" w14:paraId="103F5FEA" w14:textId="77777777" w:rsidTr="79848CB6">
        <w:trPr>
          <w:trHeight w:val="84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ED05" w14:textId="39A2A472" w:rsidR="000449F6" w:rsidRDefault="49877DA6" w:rsidP="00AB37DB">
            <w:pPr>
              <w:spacing w:after="0" w:line="240" w:lineRule="auto"/>
              <w:rPr>
                <w:rFonts w:cs="Calibri"/>
              </w:rPr>
            </w:pPr>
            <w:r w:rsidRPr="79848CB6">
              <w:rPr>
                <w:rFonts w:cs="Calibri"/>
              </w:rPr>
              <w:t>7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BF2B" w14:textId="0F27B69A" w:rsidR="000449F6" w:rsidRDefault="000449F6" w:rsidP="00AB37DB">
            <w:pPr>
              <w:spacing w:after="0" w:line="240" w:lineRule="auto"/>
            </w:pPr>
            <w:r>
              <w:t>Dråpe-/ kontaktsmitte fra andre besøkende som ikke på generelt grunnlag er gitt tilgang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B31A" w14:textId="639586F6" w:rsidR="000449F6" w:rsidRDefault="000449F6" w:rsidP="00AB37DB">
            <w:pPr>
              <w:spacing w:after="0" w:line="240" w:lineRule="auto"/>
            </w:pPr>
            <w:r>
              <w:t>Besøkende på IGS av «andre»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EE86" w14:textId="2D81EDED" w:rsidR="000449F6" w:rsidRDefault="000449F6" w:rsidP="00AB37DB">
            <w:pPr>
              <w:spacing w:after="0" w:line="240" w:lineRule="auto"/>
            </w:pPr>
            <w:r>
              <w:t xml:space="preserve">Moderat risiko, usikre tiltak hos andre, usikker informasjon om smitteverntiltak </w:t>
            </w:r>
            <w:proofErr w:type="spellStart"/>
            <w:r>
              <w:t>osv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4ABE" w14:textId="2E0886BA" w:rsidR="000449F6" w:rsidRDefault="000449F6" w:rsidP="00AB37DB">
            <w:pPr>
              <w:spacing w:after="0" w:line="240" w:lineRule="auto"/>
            </w:pPr>
            <w:r>
              <w:t xml:space="preserve">Besøk av andre må avklares med fagområdeleder og ledelse ved IGS. Det oppfordres i nåværende situasjon sterkt til å unngå dette.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407A" w14:textId="2D672F23" w:rsidR="000449F6" w:rsidRDefault="000449F6" w:rsidP="00AB37DB">
            <w:pPr>
              <w:spacing w:after="0" w:line="240" w:lineRule="auto"/>
            </w:pPr>
            <w:r>
              <w:t>Den som organiserer møtet/besøk</w:t>
            </w:r>
          </w:p>
        </w:tc>
      </w:tr>
      <w:tr w:rsidR="00557931" w14:paraId="101C6791" w14:textId="77777777" w:rsidTr="79848CB6">
        <w:trPr>
          <w:trHeight w:val="84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0B57" w14:textId="494E8609" w:rsidR="00557931" w:rsidRDefault="2C6F561F" w:rsidP="00AB37DB">
            <w:pPr>
              <w:spacing w:after="0" w:line="240" w:lineRule="auto"/>
              <w:rPr>
                <w:rFonts w:cs="Calibri"/>
              </w:rPr>
            </w:pPr>
            <w:r w:rsidRPr="79848CB6">
              <w:rPr>
                <w:rFonts w:cs="Calibri"/>
              </w:rPr>
              <w:t>8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E9A3" w14:textId="199456A3" w:rsidR="00557931" w:rsidRDefault="00557931" w:rsidP="00AB37DB">
            <w:pPr>
              <w:spacing w:after="0" w:line="240" w:lineRule="auto"/>
            </w:pPr>
            <w:r>
              <w:t>Smitterisiko internt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F4AC" w14:textId="595419E8" w:rsidR="00557931" w:rsidRDefault="00557931" w:rsidP="00AB37DB">
            <w:pPr>
              <w:spacing w:after="0" w:line="240" w:lineRule="auto"/>
            </w:pPr>
            <w:r>
              <w:t>Ansatt som får påvist sykdom, eller besøkende som senere får påvist sykdom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37E3" w14:textId="00D62721" w:rsidR="00557931" w:rsidRDefault="00557931" w:rsidP="00AB37DB">
            <w:pPr>
              <w:spacing w:after="0" w:line="240" w:lineRule="auto"/>
            </w:pPr>
            <w:r>
              <w:t>Kan føre til karantene, kan føre til sykdom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CB4B" w14:textId="753C2A4F" w:rsidR="00557931" w:rsidRDefault="00557931" w:rsidP="00AB37DB">
            <w:pPr>
              <w:spacing w:after="0" w:line="240" w:lineRule="auto"/>
            </w:pPr>
            <w:r>
              <w:t xml:space="preserve">Vær bevisst hvem du er i nærkontakt med (&lt;2 meter &gt;15 minutter), begrens dette så mye som mulig. Nøye informasjon omkring karanteneregler og rutiner.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CF31" w14:textId="31F8E008" w:rsidR="00557931" w:rsidRDefault="00557931" w:rsidP="00AB37DB">
            <w:pPr>
              <w:spacing w:after="0" w:line="240" w:lineRule="auto"/>
            </w:pPr>
            <w:r>
              <w:t>Hver enkelt</w:t>
            </w:r>
          </w:p>
        </w:tc>
      </w:tr>
      <w:tr w:rsidR="000449F6" w:rsidRPr="000449F6" w14:paraId="09D923B5" w14:textId="77777777" w:rsidTr="79848CB6">
        <w:trPr>
          <w:trHeight w:val="84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8846" w14:textId="653BED38" w:rsidR="000449F6" w:rsidRDefault="130A84EC" w:rsidP="00AB37DB">
            <w:pPr>
              <w:spacing w:after="0" w:line="240" w:lineRule="auto"/>
              <w:rPr>
                <w:rFonts w:cs="Calibri"/>
              </w:rPr>
            </w:pPr>
            <w:r w:rsidRPr="79848CB6">
              <w:rPr>
                <w:rFonts w:cs="Calibri"/>
              </w:rPr>
              <w:t>9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BC20" w14:textId="0CC6CAB4" w:rsidR="000449F6" w:rsidRDefault="000449F6" w:rsidP="00AB37DB">
            <w:pPr>
              <w:spacing w:after="0" w:line="240" w:lineRule="auto"/>
            </w:pPr>
            <w:r>
              <w:t>Smitte fra andre, fra omgivelser eller fra kolleger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D12B" w14:textId="2061B345" w:rsidR="000449F6" w:rsidRDefault="000449F6" w:rsidP="00AB37DB">
            <w:pPr>
              <w:spacing w:after="0" w:line="240" w:lineRule="auto"/>
            </w:pPr>
            <w:r>
              <w:t>Personer i risikogrupper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4BA5" w14:textId="7D13FADC" w:rsidR="000449F6" w:rsidRDefault="000449F6" w:rsidP="00AB37DB">
            <w:pPr>
              <w:spacing w:after="0" w:line="240" w:lineRule="auto"/>
            </w:pPr>
            <w:r>
              <w:t>Alvorligere forløp av Covid-19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7FFD" w14:textId="77777777" w:rsidR="000449F6" w:rsidRDefault="000449F6" w:rsidP="00AB37DB">
            <w:pPr>
              <w:spacing w:after="0" w:line="240" w:lineRule="auto"/>
            </w:pPr>
            <w:r>
              <w:t xml:space="preserve">Gitt de tiltak som er på IGS og i SAMLET nå vurderes normalt kontorarbeid som uproblematisk. Det gis ikke generelle føringer for personer i risikogruppene. Hver enkelt må ivareta </w:t>
            </w:r>
            <w:r>
              <w:lastRenderedPageBreak/>
              <w:t xml:space="preserve">seg selv og de føringer og oppfordringer som er gitt nasjonalt, regionalt, på </w:t>
            </w:r>
            <w:proofErr w:type="spellStart"/>
            <w:r>
              <w:t>uib</w:t>
            </w:r>
            <w:proofErr w:type="spellEnd"/>
            <w:r>
              <w:t xml:space="preserve"> og institutt og i SAMLET. </w:t>
            </w:r>
          </w:p>
          <w:p w14:paraId="0C46074F" w14:textId="77777777" w:rsidR="000449F6" w:rsidRDefault="000449F6" w:rsidP="00AB37DB">
            <w:pPr>
              <w:spacing w:after="0" w:line="240" w:lineRule="auto"/>
            </w:pPr>
          </w:p>
          <w:p w14:paraId="2768B782" w14:textId="1A58A9A8" w:rsidR="000449F6" w:rsidRPr="000449F6" w:rsidRDefault="000449F6" w:rsidP="00AB37DB">
            <w:pPr>
              <w:spacing w:after="0" w:line="240" w:lineRule="auto"/>
            </w:pPr>
            <w:r w:rsidRPr="000449F6">
              <w:t xml:space="preserve">Ved særskilt arbeid, eller risiko, slik som reiser/seminarer </w:t>
            </w:r>
            <w:proofErr w:type="spellStart"/>
            <w:r w:rsidRPr="000449F6">
              <w:t>osv</w:t>
            </w:r>
            <w:proofErr w:type="spellEnd"/>
            <w:r w:rsidRPr="000449F6">
              <w:t xml:space="preserve"> anbefales det den enkelte arbeidstaker i så fall å d</w:t>
            </w:r>
            <w:r>
              <w:t xml:space="preserve">iskutere dette med sin fastlege og deretter med fagområdeleder.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C366" w14:textId="2875122E" w:rsidR="000449F6" w:rsidRPr="000449F6" w:rsidRDefault="000449F6" w:rsidP="00AB37DB">
            <w:pPr>
              <w:spacing w:after="0" w:line="240" w:lineRule="auto"/>
            </w:pPr>
            <w:r>
              <w:lastRenderedPageBreak/>
              <w:t>Hver enkelt</w:t>
            </w:r>
          </w:p>
        </w:tc>
      </w:tr>
      <w:tr w:rsidR="000449F6" w:rsidRPr="000449F6" w14:paraId="32F95B73" w14:textId="77777777" w:rsidTr="79848CB6">
        <w:trPr>
          <w:trHeight w:val="84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FD66" w14:textId="4888AC8F" w:rsidR="000449F6" w:rsidRDefault="0D4BF52B" w:rsidP="00AB37DB">
            <w:pPr>
              <w:spacing w:after="0" w:line="240" w:lineRule="auto"/>
              <w:rPr>
                <w:rFonts w:cs="Calibri"/>
              </w:rPr>
            </w:pPr>
            <w:r w:rsidRPr="79848CB6">
              <w:rPr>
                <w:rFonts w:cs="Calibri"/>
              </w:rPr>
              <w:t>10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F544" w14:textId="5CEE3BFF" w:rsidR="000449F6" w:rsidRDefault="000449F6" w:rsidP="00AB37DB">
            <w:pPr>
              <w:spacing w:after="0" w:line="240" w:lineRule="auto"/>
            </w:pPr>
            <w:r>
              <w:t>Spredning av smitte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08EC" w14:textId="026DC22B" w:rsidR="000449F6" w:rsidRDefault="000449F6" w:rsidP="00AB37DB">
            <w:pPr>
              <w:spacing w:after="0" w:line="240" w:lineRule="auto"/>
            </w:pPr>
            <w:r>
              <w:t>Arbeid i kontorbygg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09B3" w14:textId="17F70F3B" w:rsidR="000449F6" w:rsidRDefault="000449F6" w:rsidP="00AB37DB">
            <w:pPr>
              <w:spacing w:after="0" w:line="240" w:lineRule="auto"/>
            </w:pPr>
            <w:r>
              <w:t>Lav til moderat risiko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C1D7" w14:textId="1EC87F02" w:rsidR="000449F6" w:rsidRDefault="000449F6" w:rsidP="00AB37DB">
            <w:pPr>
              <w:spacing w:after="0" w:line="240" w:lineRule="auto"/>
            </w:pPr>
            <w:r>
              <w:t>Følg de rutiner og føringer som er gitt fra IGS på fellesarealer, vær bevisst på hånd</w:t>
            </w:r>
            <w:r w:rsidR="009E46ED">
              <w:t xml:space="preserve">- og hostehygiene samt avstandsregler og karanteneregler. Reduser bruk av kontaktpunkt (gelendre, dørhåndtak </w:t>
            </w:r>
            <w:proofErr w:type="spellStart"/>
            <w:r w:rsidR="009E46ED">
              <w:t>osv</w:t>
            </w:r>
            <w:proofErr w:type="spellEnd"/>
            <w:r w:rsidR="009E46ED">
              <w:t xml:space="preserve"> </w:t>
            </w:r>
            <w:proofErr w:type="spellStart"/>
            <w:r w:rsidR="009E46ED">
              <w:t>osv</w:t>
            </w:r>
            <w:proofErr w:type="spellEnd"/>
            <w:r w:rsidR="009E46ED">
              <w:t xml:space="preserve">).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21B8" w14:textId="073E40E3" w:rsidR="000449F6" w:rsidRDefault="009E46ED" w:rsidP="00AB37DB">
            <w:pPr>
              <w:spacing w:after="0" w:line="240" w:lineRule="auto"/>
            </w:pPr>
            <w:r>
              <w:t>Hver enkelt</w:t>
            </w:r>
          </w:p>
        </w:tc>
      </w:tr>
      <w:tr w:rsidR="008B3D1B" w:rsidRPr="008B3D1B" w14:paraId="200F09CD" w14:textId="77777777" w:rsidTr="008B3D1B">
        <w:trPr>
          <w:trHeight w:val="84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14BF" w14:textId="3895A859" w:rsidR="008B3D1B" w:rsidRPr="008B3D1B" w:rsidRDefault="00635ABB" w:rsidP="008B3D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B78A" w14:textId="3FB53CBA" w:rsidR="008B3D1B" w:rsidRPr="008B3D1B" w:rsidRDefault="008B3D1B" w:rsidP="008B3D1B">
            <w:pPr>
              <w:spacing w:after="0" w:line="240" w:lineRule="auto"/>
            </w:pPr>
            <w:r w:rsidRPr="008B3D1B">
              <w:t>Kantine </w:t>
            </w:r>
            <w:r w:rsidR="00635ABB">
              <w:t>/ kjøkken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CC94" w14:textId="77777777" w:rsidR="008B3D1B" w:rsidRPr="008B3D1B" w:rsidRDefault="008B3D1B" w:rsidP="008B3D1B">
            <w:pPr>
              <w:spacing w:after="0" w:line="240" w:lineRule="auto"/>
            </w:pPr>
            <w:r w:rsidRPr="008B3D1B">
              <w:t>Mange vil spise lunsj samtidig,  </w:t>
            </w:r>
          </w:p>
          <w:p w14:paraId="3DEEFA05" w14:textId="77777777" w:rsidR="008B3D1B" w:rsidRPr="008B3D1B" w:rsidRDefault="008B3D1B" w:rsidP="008B3D1B">
            <w:pPr>
              <w:spacing w:after="0" w:line="240" w:lineRule="auto"/>
            </w:pPr>
            <w:r w:rsidRPr="008B3D1B">
              <w:t>Mange kontaktflater 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6AC2" w14:textId="458C23D8" w:rsidR="008B3D1B" w:rsidRPr="008B3D1B" w:rsidRDefault="00635ABB" w:rsidP="008B3D1B">
            <w:pPr>
              <w:spacing w:after="0" w:line="240" w:lineRule="auto"/>
            </w:pPr>
            <w:r>
              <w:t>Lav til moderat risiko.</w:t>
            </w:r>
            <w:r w:rsidRPr="008B3D1B">
              <w:t xml:space="preserve"> </w:t>
            </w:r>
            <w:r>
              <w:br/>
            </w:r>
            <w:r w:rsidR="008B3D1B" w:rsidRPr="008B3D1B">
              <w:t>Kontakt eller dråpesmitte 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5F42" w14:textId="77777777" w:rsidR="008B3D1B" w:rsidRPr="008B3D1B" w:rsidRDefault="008B3D1B" w:rsidP="008B3D1B">
            <w:pPr>
              <w:spacing w:after="0" w:line="240" w:lineRule="auto"/>
            </w:pPr>
            <w:r w:rsidRPr="008B3D1B">
              <w:t>Minimum 1 m avstand, ikke sitte overfor hverandre ved bordene. </w:t>
            </w:r>
          </w:p>
          <w:p w14:paraId="55F92517" w14:textId="77777777" w:rsidR="008B3D1B" w:rsidRPr="008B3D1B" w:rsidRDefault="008B3D1B" w:rsidP="008B3D1B">
            <w:pPr>
              <w:spacing w:after="0" w:line="240" w:lineRule="auto"/>
            </w:pPr>
            <w:r w:rsidRPr="008B3D1B">
              <w:t>Ikke for mange i kantinen samtidig (øvre antall?) </w:t>
            </w:r>
          </w:p>
          <w:p w14:paraId="5210D373" w14:textId="77777777" w:rsidR="008B3D1B" w:rsidRPr="008B3D1B" w:rsidRDefault="008B3D1B" w:rsidP="008B3D1B">
            <w:pPr>
              <w:spacing w:after="0" w:line="240" w:lineRule="auto"/>
            </w:pPr>
            <w:r w:rsidRPr="008B3D1B">
              <w:t>Fjerne overflødige stoler </w:t>
            </w:r>
          </w:p>
          <w:p w14:paraId="6A8CB26D" w14:textId="77777777" w:rsidR="008B3D1B" w:rsidRPr="008B3D1B" w:rsidRDefault="008B3D1B" w:rsidP="008B3D1B">
            <w:pPr>
              <w:spacing w:after="0" w:line="240" w:lineRule="auto"/>
            </w:pPr>
            <w:r w:rsidRPr="008B3D1B">
              <w:t>Vaske bord med såpevatn før/etter bruk 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DCA9" w14:textId="77777777" w:rsidR="008B3D1B" w:rsidRPr="008B3D1B" w:rsidRDefault="008B3D1B" w:rsidP="008B3D1B">
            <w:pPr>
              <w:spacing w:after="0" w:line="240" w:lineRule="auto"/>
            </w:pPr>
            <w:r w:rsidRPr="008B3D1B">
              <w:t>Alle brukerne </w:t>
            </w:r>
          </w:p>
        </w:tc>
      </w:tr>
      <w:tr w:rsidR="00635ABB" w:rsidRPr="00635ABB" w14:paraId="4FBC4B6E" w14:textId="77777777" w:rsidTr="00635ABB">
        <w:trPr>
          <w:trHeight w:val="84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C746" w14:textId="385F9456" w:rsidR="00635ABB" w:rsidRPr="00635ABB" w:rsidRDefault="00635ABB" w:rsidP="00635A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Pr="00635ABB">
              <w:rPr>
                <w:rFonts w:cs="Calibri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7264" w14:textId="77777777" w:rsidR="00635ABB" w:rsidRPr="00635ABB" w:rsidRDefault="00635ABB" w:rsidP="00635ABB">
            <w:pPr>
              <w:spacing w:after="0" w:line="240" w:lineRule="auto"/>
            </w:pPr>
            <w:r w:rsidRPr="00635ABB">
              <w:t>Kopimaskin 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3562" w14:textId="77777777" w:rsidR="00635ABB" w:rsidRPr="00635ABB" w:rsidRDefault="00635ABB" w:rsidP="00635ABB">
            <w:pPr>
              <w:spacing w:after="0" w:line="240" w:lineRule="auto"/>
            </w:pPr>
            <w:r w:rsidRPr="00635ABB">
              <w:t>Et område mange benytter 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ACEC" w14:textId="31BCFD16" w:rsidR="00635ABB" w:rsidRPr="00635ABB" w:rsidRDefault="00635ABB" w:rsidP="00635ABB">
            <w:pPr>
              <w:spacing w:after="0" w:line="240" w:lineRule="auto"/>
            </w:pPr>
            <w:r>
              <w:t xml:space="preserve">Lav risiko. </w:t>
            </w:r>
            <w:r>
              <w:br/>
            </w:r>
            <w:r w:rsidRPr="008B3D1B">
              <w:t>Kontakt eller dråpesmitte 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95AE" w14:textId="77777777" w:rsidR="00635ABB" w:rsidRPr="00635ABB" w:rsidRDefault="00635ABB" w:rsidP="00635ABB">
            <w:pPr>
              <w:spacing w:after="0" w:line="240" w:lineRule="auto"/>
            </w:pPr>
            <w:r w:rsidRPr="00635ABB">
              <w:t>Unngå kø ved kopimaskin </w:t>
            </w:r>
          </w:p>
          <w:p w14:paraId="3C8DF3AD" w14:textId="77777777" w:rsidR="00635ABB" w:rsidRPr="00635ABB" w:rsidRDefault="00635ABB" w:rsidP="00635ABB">
            <w:pPr>
              <w:spacing w:after="0" w:line="240" w:lineRule="auto"/>
            </w:pPr>
            <w:r w:rsidRPr="00635ABB">
              <w:t>Spritdispenser ved kopimaskin </w:t>
            </w:r>
          </w:p>
          <w:p w14:paraId="2CCA07EC" w14:textId="77777777" w:rsidR="00635ABB" w:rsidRPr="00635ABB" w:rsidRDefault="00635ABB" w:rsidP="00635ABB">
            <w:pPr>
              <w:spacing w:after="0" w:line="240" w:lineRule="auto"/>
            </w:pPr>
            <w:r w:rsidRPr="00635ABB">
              <w:t>Rense med sprit før og etter bruk av taster, etc. 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A2F4" w14:textId="77777777" w:rsidR="00635ABB" w:rsidRPr="00635ABB" w:rsidRDefault="00635ABB" w:rsidP="00635ABB">
            <w:pPr>
              <w:spacing w:after="0" w:line="240" w:lineRule="auto"/>
            </w:pPr>
            <w:r w:rsidRPr="00635ABB">
              <w:t>Alle  </w:t>
            </w:r>
          </w:p>
          <w:p w14:paraId="29DE49A7" w14:textId="77777777" w:rsidR="00635ABB" w:rsidRPr="00635ABB" w:rsidRDefault="00635ABB" w:rsidP="00635ABB">
            <w:pPr>
              <w:spacing w:after="0" w:line="240" w:lineRule="auto"/>
            </w:pPr>
            <w:proofErr w:type="spellStart"/>
            <w:r w:rsidRPr="00635ABB">
              <w:t>Adm</w:t>
            </w:r>
            <w:proofErr w:type="spellEnd"/>
            <w:r w:rsidRPr="00635ABB">
              <w:t> </w:t>
            </w:r>
          </w:p>
        </w:tc>
      </w:tr>
      <w:tr w:rsidR="00635ABB" w:rsidRPr="00635ABB" w14:paraId="079EBC44" w14:textId="77777777" w:rsidTr="00635ABB">
        <w:trPr>
          <w:trHeight w:val="84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2C85" w14:textId="04D253CA" w:rsidR="00635ABB" w:rsidRPr="00635ABB" w:rsidRDefault="00635ABB" w:rsidP="00635ABB">
            <w:pPr>
              <w:spacing w:after="0" w:line="240" w:lineRule="auto"/>
              <w:rPr>
                <w:rFonts w:cs="Calibri"/>
              </w:rPr>
            </w:pPr>
            <w:r w:rsidRPr="00635ABB">
              <w:rPr>
                <w:rFonts w:cs="Calibri"/>
              </w:rPr>
              <w:t>1</w:t>
            </w:r>
            <w:r>
              <w:rPr>
                <w:rFonts w:cs="Calibri"/>
              </w:rPr>
              <w:t>3</w:t>
            </w:r>
            <w:r w:rsidRPr="00635ABB">
              <w:rPr>
                <w:rFonts w:cs="Calibri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A0B6" w14:textId="77777777" w:rsidR="00635ABB" w:rsidRPr="00635ABB" w:rsidRDefault="00635ABB" w:rsidP="00635ABB">
            <w:pPr>
              <w:spacing w:after="0" w:line="240" w:lineRule="auto"/>
            </w:pPr>
            <w:r w:rsidRPr="00635ABB">
              <w:t>Kaffetrakter </w:t>
            </w:r>
          </w:p>
          <w:p w14:paraId="23606160" w14:textId="77777777" w:rsidR="00635ABB" w:rsidRPr="00635ABB" w:rsidRDefault="00635ABB" w:rsidP="00635ABB">
            <w:pPr>
              <w:spacing w:after="0" w:line="240" w:lineRule="auto"/>
            </w:pPr>
            <w:r w:rsidRPr="00635ABB">
              <w:t>Vannkoker </w:t>
            </w:r>
          </w:p>
          <w:p w14:paraId="43847212" w14:textId="77777777" w:rsidR="00635ABB" w:rsidRPr="00635ABB" w:rsidRDefault="00635ABB" w:rsidP="00635ABB">
            <w:pPr>
              <w:spacing w:after="0" w:line="240" w:lineRule="auto"/>
            </w:pPr>
            <w:r w:rsidRPr="00635ABB">
              <w:t>Vanndispenser </w:t>
            </w:r>
          </w:p>
          <w:p w14:paraId="4B190058" w14:textId="77777777" w:rsidR="00635ABB" w:rsidRPr="00635ABB" w:rsidRDefault="00635ABB" w:rsidP="00635ABB">
            <w:pPr>
              <w:spacing w:after="0" w:line="240" w:lineRule="auto"/>
            </w:pPr>
            <w:r w:rsidRPr="00635ABB">
              <w:t>Mikrobølgeovn 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07B6" w14:textId="77777777" w:rsidR="00635ABB" w:rsidRPr="00635ABB" w:rsidRDefault="00635ABB" w:rsidP="00635ABB">
            <w:pPr>
              <w:spacing w:after="0" w:line="240" w:lineRule="auto"/>
            </w:pPr>
            <w:r w:rsidRPr="00635ABB">
              <w:t>Dråpe og kontaktsmitte 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9F7E" w14:textId="23B8EA72" w:rsidR="00635ABB" w:rsidRPr="00635ABB" w:rsidRDefault="00635ABB" w:rsidP="00635ABB">
            <w:pPr>
              <w:spacing w:after="0" w:line="240" w:lineRule="auto"/>
            </w:pPr>
            <w:r>
              <w:t>Lav til moderat risiko</w:t>
            </w:r>
            <w:r w:rsidRPr="00635ABB">
              <w:t xml:space="preserve"> Smittespredning 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7E77" w14:textId="77777777" w:rsidR="00635ABB" w:rsidRPr="00635ABB" w:rsidRDefault="00635ABB" w:rsidP="00635ABB">
            <w:pPr>
              <w:spacing w:after="0" w:line="240" w:lineRule="auto"/>
            </w:pPr>
            <w:r w:rsidRPr="00635ABB">
              <w:t>Viktig med handvask/håndsprit før og etter bruk </w:t>
            </w:r>
          </w:p>
          <w:p w14:paraId="01065EF8" w14:textId="77777777" w:rsidR="00635ABB" w:rsidRPr="00635ABB" w:rsidRDefault="00635ABB" w:rsidP="00635ABB">
            <w:pPr>
              <w:spacing w:after="0" w:line="240" w:lineRule="auto"/>
            </w:pPr>
            <w:r w:rsidRPr="00635ABB">
              <w:t> 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0B5C" w14:textId="77777777" w:rsidR="00635ABB" w:rsidRPr="00635ABB" w:rsidRDefault="00635ABB" w:rsidP="00635ABB">
            <w:pPr>
              <w:spacing w:after="0" w:line="240" w:lineRule="auto"/>
            </w:pPr>
            <w:r w:rsidRPr="00635ABB">
              <w:t>Alle </w:t>
            </w:r>
          </w:p>
        </w:tc>
      </w:tr>
      <w:tr w:rsidR="00635ABB" w:rsidRPr="00635ABB" w14:paraId="4A22CB45" w14:textId="77777777" w:rsidTr="00635ABB">
        <w:trPr>
          <w:trHeight w:val="84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CFAB" w14:textId="1426822C" w:rsidR="00635ABB" w:rsidRPr="00635ABB" w:rsidRDefault="00635ABB" w:rsidP="00635A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97D4" w14:textId="77777777" w:rsidR="00635ABB" w:rsidRPr="00635ABB" w:rsidRDefault="00635ABB" w:rsidP="00635ABB">
            <w:pPr>
              <w:spacing w:after="0" w:line="240" w:lineRule="auto"/>
            </w:pPr>
            <w:r w:rsidRPr="00635ABB">
              <w:t>Sykkelrom 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8F83" w14:textId="77777777" w:rsidR="00635ABB" w:rsidRPr="00635ABB" w:rsidRDefault="00635ABB" w:rsidP="00635ABB">
            <w:pPr>
              <w:spacing w:after="0" w:line="240" w:lineRule="auto"/>
            </w:pPr>
            <w:r w:rsidRPr="00635ABB">
              <w:t>Trangt 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52DB" w14:textId="135D2A31" w:rsidR="00635ABB" w:rsidRPr="00635ABB" w:rsidRDefault="00635ABB" w:rsidP="00635ABB">
            <w:pPr>
              <w:spacing w:after="0" w:line="240" w:lineRule="auto"/>
            </w:pPr>
            <w:r>
              <w:t>Lav risiko.</w:t>
            </w:r>
            <w:r>
              <w:br/>
            </w:r>
            <w:r w:rsidRPr="00635ABB">
              <w:t>Smittespreiing 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7339" w14:textId="77777777" w:rsidR="00635ABB" w:rsidRPr="00635ABB" w:rsidRDefault="00635ABB" w:rsidP="00635ABB">
            <w:pPr>
              <w:spacing w:after="0" w:line="240" w:lineRule="auto"/>
            </w:pPr>
            <w:r w:rsidRPr="00635ABB">
              <w:t xml:space="preserve">Bruke </w:t>
            </w:r>
            <w:proofErr w:type="spellStart"/>
            <w:r w:rsidRPr="00635ABB">
              <w:t>sykkelhanskar</w:t>
            </w:r>
            <w:proofErr w:type="spellEnd"/>
            <w:r w:rsidRPr="00635ABB">
              <w:t> </w:t>
            </w:r>
          </w:p>
          <w:p w14:paraId="63403F7A" w14:textId="77777777" w:rsidR="00635ABB" w:rsidRPr="00635ABB" w:rsidRDefault="00635ABB" w:rsidP="00635ABB">
            <w:pPr>
              <w:spacing w:after="0" w:line="240" w:lineRule="auto"/>
            </w:pPr>
            <w:r w:rsidRPr="00635ABB">
              <w:t>Spritdispenser ved sykkelrom/bossrom </w:t>
            </w:r>
          </w:p>
          <w:p w14:paraId="32D00922" w14:textId="77777777" w:rsidR="00635ABB" w:rsidRPr="00635ABB" w:rsidRDefault="00635ABB" w:rsidP="00635ABB">
            <w:pPr>
              <w:spacing w:after="0" w:line="240" w:lineRule="auto"/>
            </w:pPr>
            <w:r w:rsidRPr="00635ABB">
              <w:t>1 meter avstand 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20B6" w14:textId="77777777" w:rsidR="00635ABB" w:rsidRPr="00635ABB" w:rsidRDefault="00635ABB" w:rsidP="00635ABB">
            <w:pPr>
              <w:spacing w:after="0" w:line="240" w:lineRule="auto"/>
            </w:pPr>
            <w:r w:rsidRPr="00635ABB">
              <w:t>Alle </w:t>
            </w:r>
          </w:p>
        </w:tc>
      </w:tr>
      <w:tr w:rsidR="00635ABB" w:rsidRPr="00635ABB" w14:paraId="2F4B2AFC" w14:textId="77777777" w:rsidTr="00635ABB">
        <w:trPr>
          <w:trHeight w:val="84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82B7" w14:textId="49585D99" w:rsidR="00635ABB" w:rsidRPr="00635ABB" w:rsidRDefault="00635ABB" w:rsidP="00635A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A52E" w14:textId="77777777" w:rsidR="00635ABB" w:rsidRPr="00635ABB" w:rsidRDefault="00635ABB" w:rsidP="00635ABB">
            <w:pPr>
              <w:spacing w:after="0" w:line="240" w:lineRule="auto"/>
            </w:pPr>
            <w:r w:rsidRPr="00635ABB">
              <w:t>Bruk av toalett 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DBD5" w14:textId="77777777" w:rsidR="00635ABB" w:rsidRPr="00635ABB" w:rsidRDefault="00635ABB" w:rsidP="00635ABB">
            <w:pPr>
              <w:spacing w:after="0" w:line="240" w:lineRule="auto"/>
            </w:pPr>
            <w:r w:rsidRPr="00635ABB">
              <w:t>Kontaktsmitte 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599E" w14:textId="264AF90B" w:rsidR="00635ABB" w:rsidRPr="00635ABB" w:rsidRDefault="00635ABB" w:rsidP="00635ABB">
            <w:pPr>
              <w:spacing w:after="0" w:line="240" w:lineRule="auto"/>
            </w:pPr>
            <w:r>
              <w:t xml:space="preserve">Lav risiko. </w:t>
            </w:r>
            <w:r>
              <w:br/>
            </w:r>
            <w:r w:rsidRPr="00635ABB">
              <w:t>Smittespreiing 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B0B4" w14:textId="77777777" w:rsidR="00635ABB" w:rsidRPr="00635ABB" w:rsidRDefault="00635ABB" w:rsidP="00635ABB">
            <w:pPr>
              <w:spacing w:after="0" w:line="240" w:lineRule="auto"/>
            </w:pPr>
            <w:r w:rsidRPr="00635ABB">
              <w:t>Håndvask </w:t>
            </w:r>
          </w:p>
          <w:p w14:paraId="1B54CCF9" w14:textId="77777777" w:rsidR="00635ABB" w:rsidRPr="00635ABB" w:rsidRDefault="00635ABB" w:rsidP="00635ABB">
            <w:pPr>
              <w:spacing w:after="0" w:line="240" w:lineRule="auto"/>
            </w:pPr>
            <w:r w:rsidRPr="00635ABB">
              <w:t>Bruke papir på dørhåndtak 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2F4C" w14:textId="77777777" w:rsidR="00635ABB" w:rsidRPr="00635ABB" w:rsidRDefault="00635ABB" w:rsidP="00635ABB">
            <w:pPr>
              <w:spacing w:after="0" w:line="240" w:lineRule="auto"/>
            </w:pPr>
            <w:r w:rsidRPr="00635ABB">
              <w:t>Alle </w:t>
            </w:r>
          </w:p>
        </w:tc>
      </w:tr>
    </w:tbl>
    <w:p w14:paraId="057A36A0" w14:textId="77777777" w:rsidR="009A5072" w:rsidRPr="000449F6" w:rsidRDefault="009A5072" w:rsidP="004806C2"/>
    <w:sectPr w:rsidR="009A5072" w:rsidRPr="000449F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45291" w14:textId="77777777" w:rsidR="003C7CAE" w:rsidRDefault="003C7CAE">
      <w:pPr>
        <w:spacing w:after="0" w:line="240" w:lineRule="auto"/>
      </w:pPr>
      <w:r>
        <w:separator/>
      </w:r>
    </w:p>
  </w:endnote>
  <w:endnote w:type="continuationSeparator" w:id="0">
    <w:p w14:paraId="0017FEDA" w14:textId="77777777" w:rsidR="003C7CAE" w:rsidRDefault="003C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F0E0" w14:textId="77777777" w:rsidR="00BA126C" w:rsidRDefault="00E5453C">
    <w:pPr>
      <w:pStyle w:val="Bunntekst1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A3F3E76" wp14:editId="374BE8B8">
          <wp:simplePos x="0" y="0"/>
          <wp:positionH relativeFrom="column">
            <wp:posOffset>7035421</wp:posOffset>
          </wp:positionH>
          <wp:positionV relativeFrom="paragraph">
            <wp:posOffset>61630</wp:posOffset>
          </wp:positionV>
          <wp:extent cx="2476496" cy="427353"/>
          <wp:effectExtent l="0" t="0" r="4" b="0"/>
          <wp:wrapSquare wrapText="bothSides"/>
          <wp:docPr id="1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496" cy="4273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2F78DCE" w14:textId="77777777" w:rsidR="00BA126C" w:rsidRDefault="000960C9">
    <w:pPr>
      <w:pStyle w:val="Bunnteks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A45AF" w14:textId="77777777" w:rsidR="003C7CAE" w:rsidRDefault="003C7C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76068E" w14:textId="77777777" w:rsidR="003C7CAE" w:rsidRDefault="003C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8E904" w14:textId="77777777" w:rsidR="00BA126C" w:rsidRDefault="00E5453C">
    <w:pPr>
      <w:pStyle w:val="Header"/>
      <w:tabs>
        <w:tab w:val="clear" w:pos="4536"/>
        <w:tab w:val="clear" w:pos="9072"/>
        <w:tab w:val="left" w:pos="3210"/>
      </w:tabs>
      <w:jc w:val="both"/>
    </w:pPr>
    <w:r>
      <w:tab/>
    </w:r>
  </w:p>
  <w:p w14:paraId="510000EA" w14:textId="77777777" w:rsidR="00BA126C" w:rsidRDefault="00096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449F6"/>
    <w:rsid w:val="000960C9"/>
    <w:rsid w:val="00216FD7"/>
    <w:rsid w:val="00285CC5"/>
    <w:rsid w:val="00356669"/>
    <w:rsid w:val="003C7CAE"/>
    <w:rsid w:val="00416466"/>
    <w:rsid w:val="004806C2"/>
    <w:rsid w:val="00485DE7"/>
    <w:rsid w:val="004D7302"/>
    <w:rsid w:val="00540491"/>
    <w:rsid w:val="00557931"/>
    <w:rsid w:val="0059103A"/>
    <w:rsid w:val="00635ABB"/>
    <w:rsid w:val="006509C5"/>
    <w:rsid w:val="007168B0"/>
    <w:rsid w:val="00766969"/>
    <w:rsid w:val="007F23C2"/>
    <w:rsid w:val="008B3D1B"/>
    <w:rsid w:val="009A5072"/>
    <w:rsid w:val="009E46ED"/>
    <w:rsid w:val="009F7E1E"/>
    <w:rsid w:val="00AB37DB"/>
    <w:rsid w:val="00C623C0"/>
    <w:rsid w:val="00D14475"/>
    <w:rsid w:val="00D91ECB"/>
    <w:rsid w:val="00E5453C"/>
    <w:rsid w:val="00E932E7"/>
    <w:rsid w:val="00EC1945"/>
    <w:rsid w:val="00F30DB2"/>
    <w:rsid w:val="00F74BC2"/>
    <w:rsid w:val="03C66891"/>
    <w:rsid w:val="0778D762"/>
    <w:rsid w:val="0A6B1136"/>
    <w:rsid w:val="0D4BF52B"/>
    <w:rsid w:val="130A84EC"/>
    <w:rsid w:val="17F99AAF"/>
    <w:rsid w:val="1FF25B32"/>
    <w:rsid w:val="2079A554"/>
    <w:rsid w:val="23ACCCB9"/>
    <w:rsid w:val="2C6F561F"/>
    <w:rsid w:val="2D6A9248"/>
    <w:rsid w:val="3ADA04E5"/>
    <w:rsid w:val="3CAB3DD5"/>
    <w:rsid w:val="43126F3C"/>
    <w:rsid w:val="4607A6D2"/>
    <w:rsid w:val="49877DA6"/>
    <w:rsid w:val="4DBA9A5D"/>
    <w:rsid w:val="55E82AC9"/>
    <w:rsid w:val="6A2965A9"/>
    <w:rsid w:val="74A4D524"/>
    <w:rsid w:val="777B33B8"/>
    <w:rsid w:val="796E32B6"/>
    <w:rsid w:val="79848CB6"/>
    <w:rsid w:val="7E46506A"/>
    <w:rsid w:val="7F0FD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036D"/>
  <w15:docId w15:val="{D8D4AD4A-EC72-4245-872B-DFAD139F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customStyle="1" w:styleId="Bunntekst1">
    <w:name w:val="Bunntekst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erChar1">
    <w:name w:val="Header Char1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</w:style>
  <w:style w:type="paragraph" w:customStyle="1" w:styleId="paragraph">
    <w:name w:val="paragraph"/>
    <w:basedOn w:val="Normal"/>
    <w:rsid w:val="008B3D1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8B3D1B"/>
  </w:style>
  <w:style w:type="character" w:customStyle="1" w:styleId="eop">
    <w:name w:val="eop"/>
    <w:basedOn w:val="DefaultParagraphFont"/>
    <w:rsid w:val="008B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4ADBFEF6167439A84C8BFF57C26D8" ma:contentTypeVersion="5" ma:contentTypeDescription="Create a new document." ma:contentTypeScope="" ma:versionID="f71bf3f4bfb3c95c8e36c1e74e89d4c8">
  <xsd:schema xmlns:xsd="http://www.w3.org/2001/XMLSchema" xmlns:xs="http://www.w3.org/2001/XMLSchema" xmlns:p="http://schemas.microsoft.com/office/2006/metadata/properties" xmlns:ns2="4944dec1-5798-4569-b350-c14eaea1925e" targetNamespace="http://schemas.microsoft.com/office/2006/metadata/properties" ma:root="true" ma:fieldsID="697e702c3dda5a03c3dda86ccc26a322" ns2:_="">
    <xsd:import namespace="4944dec1-5798-4569-b350-c14eaea19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4dec1-5798-4569-b350-c14eaea19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AE92C-94E4-4349-994E-5E4B36D1F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4dec1-5798-4569-b350-c14eaea19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09B9E-9655-45E9-8C65-6BA243F6C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EA44E-4171-4AE0-8AC8-3A99BBC60E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5532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Olaug Eiksund</dc:creator>
  <dc:description/>
  <cp:lastModifiedBy>Elinor Bartle</cp:lastModifiedBy>
  <cp:revision>2</cp:revision>
  <dcterms:created xsi:type="dcterms:W3CDTF">2020-06-26T11:42:00Z</dcterms:created>
  <dcterms:modified xsi:type="dcterms:W3CDTF">2020-06-26T11:42:00Z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90cb97-c732-42ff-bf10-9fa77f8321ef_Enabled">
    <vt:lpwstr>True</vt:lpwstr>
  </property>
  <property fmtid="{D5CDD505-2E9C-101B-9397-08002B2CF9AE}" pid="3" name="MSIP_Label_6490cb97-c732-42ff-bf10-9fa77f8321ef_SiteId">
    <vt:lpwstr>648a24bc-a98d-4025-9c60-48c19a142069</vt:lpwstr>
  </property>
  <property fmtid="{D5CDD505-2E9C-101B-9397-08002B2CF9AE}" pid="4" name="MSIP_Label_6490cb97-c732-42ff-bf10-9fa77f8321ef_Owner">
    <vt:lpwstr>Olaug.Eiksund@uib.no</vt:lpwstr>
  </property>
  <property fmtid="{D5CDD505-2E9C-101B-9397-08002B2CF9AE}" pid="5" name="MSIP_Label_6490cb97-c732-42ff-bf10-9fa77f8321ef_SetDate">
    <vt:lpwstr>2020-04-17T13:45:16.1645267Z</vt:lpwstr>
  </property>
  <property fmtid="{D5CDD505-2E9C-101B-9397-08002B2CF9AE}" pid="6" name="MSIP_Label_6490cb97-c732-42ff-bf10-9fa77f8321ef_Name">
    <vt:lpwstr>Public</vt:lpwstr>
  </property>
  <property fmtid="{D5CDD505-2E9C-101B-9397-08002B2CF9AE}" pid="7" name="MSIP_Label_6490cb97-c732-42ff-bf10-9fa77f8321ef_Application">
    <vt:lpwstr>Microsoft Azure Information Protection</vt:lpwstr>
  </property>
  <property fmtid="{D5CDD505-2E9C-101B-9397-08002B2CF9AE}" pid="8" name="MSIP_Label_6490cb97-c732-42ff-bf10-9fa77f8321ef_ActionId">
    <vt:lpwstr>3b2d323f-ab5a-40fe-9f09-729c70107508</vt:lpwstr>
  </property>
  <property fmtid="{D5CDD505-2E9C-101B-9397-08002B2CF9AE}" pid="9" name="MSIP_Label_6490cb97-c732-42ff-bf10-9fa77f8321ef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0x010100BD24ADBFEF6167439A84C8BFF57C26D8</vt:lpwstr>
  </property>
</Properties>
</file>