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49695" w14:textId="77777777" w:rsidR="0099736C" w:rsidRDefault="0099736C" w:rsidP="00C93516">
      <w:pPr>
        <w:sectPr w:rsidR="0099736C" w:rsidSect="00DA300A">
          <w:headerReference w:type="default" r:id="rId7"/>
          <w:headerReference w:type="first" r:id="rId8"/>
          <w:footerReference w:type="first" r:id="rId9"/>
          <w:pgSz w:w="11906" w:h="16838" w:code="9"/>
          <w:pgMar w:top="680" w:right="1133" w:bottom="1134" w:left="1701" w:header="680" w:footer="720" w:gutter="0"/>
          <w:cols w:space="720"/>
          <w:titlePg/>
        </w:sectPr>
      </w:pPr>
      <w:bookmarkStart w:id="10" w:name="_GoBack"/>
      <w:bookmarkEnd w:id="10"/>
    </w:p>
    <w:p w14:paraId="3531A035" w14:textId="77777777" w:rsidR="0099736C" w:rsidRPr="000D30DE" w:rsidRDefault="0099736C" w:rsidP="007B061C"/>
    <w:p w14:paraId="4BDBCF12" w14:textId="77777777" w:rsidR="007B7F91" w:rsidRDefault="007B7F91" w:rsidP="007B061C"/>
    <w:tbl>
      <w:tblPr>
        <w:tblW w:w="0" w:type="auto"/>
        <w:tblLayout w:type="fixed"/>
        <w:tblCellMar>
          <w:left w:w="70" w:type="dxa"/>
          <w:right w:w="70" w:type="dxa"/>
        </w:tblCellMar>
        <w:tblLook w:val="0000" w:firstRow="0" w:lastRow="0" w:firstColumn="0" w:lastColumn="0" w:noHBand="0" w:noVBand="0"/>
      </w:tblPr>
      <w:tblGrid>
        <w:gridCol w:w="4550"/>
      </w:tblGrid>
      <w:tr w:rsidR="001F70E1" w:rsidRPr="001F70E1" w14:paraId="3677C3D3" w14:textId="77777777" w:rsidTr="001F70E1">
        <w:tc>
          <w:tcPr>
            <w:tcW w:w="4550" w:type="dxa"/>
            <w:shd w:val="clear" w:color="auto" w:fill="auto"/>
          </w:tcPr>
          <w:p w14:paraId="4AA3B9C2" w14:textId="77777777" w:rsidR="00FF5CF6" w:rsidRDefault="00FF5CF6" w:rsidP="007B061C">
            <w:pPr>
              <w:rPr>
                <w:color w:val="auto"/>
              </w:rPr>
            </w:pPr>
            <w:r>
              <w:rPr>
                <w:color w:val="auto"/>
              </w:rPr>
              <w:t>Fagansvarlige og undervisere i medisinstudiet</w:t>
            </w:r>
          </w:p>
          <w:p w14:paraId="061A279D" w14:textId="77777777" w:rsidR="00FF5CF6" w:rsidRDefault="00FF5CF6" w:rsidP="007B061C">
            <w:pPr>
              <w:rPr>
                <w:color w:val="auto"/>
              </w:rPr>
            </w:pPr>
            <w:r>
              <w:rPr>
                <w:color w:val="auto"/>
              </w:rPr>
              <w:t>Semesterstyrer</w:t>
            </w:r>
          </w:p>
          <w:p w14:paraId="346E673C" w14:textId="77777777" w:rsidR="00FF5CF6" w:rsidRDefault="00FF5CF6" w:rsidP="007B061C">
            <w:pPr>
              <w:rPr>
                <w:color w:val="auto"/>
              </w:rPr>
            </w:pPr>
            <w:r>
              <w:rPr>
                <w:color w:val="auto"/>
              </w:rPr>
              <w:t>Studieledere</w:t>
            </w:r>
          </w:p>
          <w:p w14:paraId="0A7B414A" w14:textId="77777777" w:rsidR="00FF5CF6" w:rsidRDefault="00FF5CF6" w:rsidP="007B061C">
            <w:pPr>
              <w:rPr>
                <w:color w:val="auto"/>
              </w:rPr>
            </w:pPr>
          </w:p>
          <w:p w14:paraId="35847B37" w14:textId="77777777" w:rsidR="001F70E1" w:rsidRPr="001F70E1" w:rsidRDefault="001F70E1" w:rsidP="007B061C">
            <w:pPr>
              <w:rPr>
                <w:color w:val="auto"/>
              </w:rPr>
            </w:pPr>
            <w:r w:rsidRPr="001F70E1">
              <w:rPr>
                <w:color w:val="auto"/>
              </w:rPr>
              <w:t>Klinisk institutt 1</w:t>
            </w:r>
          </w:p>
        </w:tc>
      </w:tr>
      <w:tr w:rsidR="001F70E1" w:rsidRPr="001F70E1" w14:paraId="3D562621" w14:textId="77777777" w:rsidTr="001F70E1">
        <w:tc>
          <w:tcPr>
            <w:tcW w:w="4550" w:type="dxa"/>
            <w:shd w:val="clear" w:color="auto" w:fill="auto"/>
          </w:tcPr>
          <w:p w14:paraId="2BA03D23" w14:textId="77777777" w:rsidR="001F70E1" w:rsidRPr="001F70E1" w:rsidRDefault="001F70E1" w:rsidP="007B061C">
            <w:pPr>
              <w:rPr>
                <w:color w:val="auto"/>
              </w:rPr>
            </w:pPr>
            <w:r w:rsidRPr="001F70E1">
              <w:rPr>
                <w:color w:val="auto"/>
              </w:rPr>
              <w:t>Institutt for biomedisin</w:t>
            </w:r>
          </w:p>
        </w:tc>
      </w:tr>
      <w:tr w:rsidR="001F70E1" w:rsidRPr="001F70E1" w14:paraId="333A7762" w14:textId="77777777" w:rsidTr="001F70E1">
        <w:tc>
          <w:tcPr>
            <w:tcW w:w="4550" w:type="dxa"/>
            <w:shd w:val="clear" w:color="auto" w:fill="auto"/>
          </w:tcPr>
          <w:p w14:paraId="2D01A598" w14:textId="77777777" w:rsidR="001F70E1" w:rsidRPr="001F70E1" w:rsidRDefault="001F70E1" w:rsidP="007B061C">
            <w:pPr>
              <w:rPr>
                <w:color w:val="auto"/>
              </w:rPr>
            </w:pPr>
            <w:r w:rsidRPr="001F70E1">
              <w:rPr>
                <w:color w:val="auto"/>
              </w:rPr>
              <w:t>Institutt for global helse og samfunnsmedisin</w:t>
            </w:r>
          </w:p>
        </w:tc>
      </w:tr>
      <w:tr w:rsidR="001F70E1" w:rsidRPr="001F70E1" w14:paraId="36EC0C93" w14:textId="77777777" w:rsidTr="001F70E1">
        <w:tc>
          <w:tcPr>
            <w:tcW w:w="4550" w:type="dxa"/>
            <w:shd w:val="clear" w:color="auto" w:fill="auto"/>
          </w:tcPr>
          <w:p w14:paraId="6502C929" w14:textId="77777777" w:rsidR="001F70E1" w:rsidRPr="001F70E1" w:rsidRDefault="001F70E1" w:rsidP="007B061C">
            <w:pPr>
              <w:rPr>
                <w:color w:val="auto"/>
              </w:rPr>
            </w:pPr>
            <w:r w:rsidRPr="001F70E1">
              <w:rPr>
                <w:color w:val="auto"/>
              </w:rPr>
              <w:t>Klinisk institutt 2</w:t>
            </w:r>
          </w:p>
        </w:tc>
      </w:tr>
    </w:tbl>
    <w:p w14:paraId="18AB45B6" w14:textId="77777777" w:rsidR="0099736C" w:rsidRDefault="0099736C" w:rsidP="007B061C"/>
    <w:p w14:paraId="7D9E1694" w14:textId="77777777" w:rsidR="0099736C" w:rsidRPr="007422D3" w:rsidRDefault="0099736C" w:rsidP="0099736C">
      <w:pPr>
        <w:pStyle w:val="Fortekstliten"/>
        <w:rPr>
          <w:rStyle w:val="AdressefeltTegn"/>
          <w:sz w:val="18"/>
          <w:szCs w:val="18"/>
        </w:rPr>
      </w:pPr>
      <w:r>
        <w:rPr>
          <w:rStyle w:val="AdressefeltTegn"/>
          <w:sz w:val="18"/>
          <w:szCs w:val="18"/>
        </w:rPr>
        <w:tab/>
      </w:r>
    </w:p>
    <w:p w14:paraId="34D52633" w14:textId="77777777" w:rsidR="0099736C" w:rsidRDefault="0099736C" w:rsidP="0099736C">
      <w:pPr>
        <w:pStyle w:val="Fortekstliten"/>
        <w:rPr>
          <w:color w:val="auto"/>
          <w:sz w:val="22"/>
        </w:rPr>
      </w:pPr>
      <w:r>
        <w:rPr>
          <w:color w:val="auto"/>
          <w:sz w:val="22"/>
        </w:rPr>
        <w:tab/>
      </w:r>
    </w:p>
    <w:tbl>
      <w:tblPr>
        <w:tblpPr w:leftFromText="142" w:rightFromText="142" w:bottomFromText="40" w:vertAnchor="text" w:horzAnchor="margin" w:tblpY="1"/>
        <w:tblOverlap w:val="never"/>
        <w:tblW w:w="0" w:type="auto"/>
        <w:tblLook w:val="01E0" w:firstRow="1" w:lastRow="1" w:firstColumn="1" w:lastColumn="1" w:noHBand="0" w:noVBand="0"/>
      </w:tblPr>
      <w:tblGrid>
        <w:gridCol w:w="6041"/>
        <w:gridCol w:w="3031"/>
      </w:tblGrid>
      <w:tr w:rsidR="009C1687" w:rsidRPr="00CF068A" w14:paraId="24B18BC4" w14:textId="77777777" w:rsidTr="002A0E97">
        <w:trPr>
          <w:trHeight w:val="404"/>
        </w:trPr>
        <w:tc>
          <w:tcPr>
            <w:tcW w:w="6199" w:type="dxa"/>
            <w:shd w:val="clear" w:color="auto" w:fill="auto"/>
          </w:tcPr>
          <w:p w14:paraId="702744DF" w14:textId="77777777" w:rsidR="009C1687" w:rsidRDefault="009C1687" w:rsidP="00CF068A">
            <w:pPr>
              <w:pStyle w:val="Adressefelt"/>
            </w:pPr>
            <w:r w:rsidRPr="00CF068A">
              <w:rPr>
                <w:rStyle w:val="AdressefeltTegn"/>
                <w:sz w:val="18"/>
                <w:szCs w:val="18"/>
              </w:rPr>
              <w:t>Referanse</w:t>
            </w:r>
          </w:p>
        </w:tc>
        <w:tc>
          <w:tcPr>
            <w:tcW w:w="3089" w:type="dxa"/>
            <w:shd w:val="clear" w:color="auto" w:fill="auto"/>
          </w:tcPr>
          <w:p w14:paraId="2D8A10C1" w14:textId="77777777" w:rsidR="009C1687" w:rsidRDefault="009C1687" w:rsidP="00CF068A">
            <w:pPr>
              <w:pStyle w:val="Adressefelt"/>
            </w:pPr>
            <w:r w:rsidRPr="00CF068A">
              <w:rPr>
                <w:rStyle w:val="AdressefeltTegn"/>
                <w:sz w:val="18"/>
                <w:szCs w:val="18"/>
              </w:rPr>
              <w:t>Dato</w:t>
            </w:r>
          </w:p>
        </w:tc>
      </w:tr>
      <w:tr w:rsidR="009C1687" w:rsidRPr="00CF068A" w14:paraId="125D2DCB" w14:textId="77777777" w:rsidTr="002A0E97">
        <w:tc>
          <w:tcPr>
            <w:tcW w:w="6199" w:type="dxa"/>
            <w:shd w:val="clear" w:color="auto" w:fill="auto"/>
          </w:tcPr>
          <w:p w14:paraId="4A4B94E7" w14:textId="03B095F3" w:rsidR="009C1687" w:rsidRPr="009C1687" w:rsidRDefault="008614AC" w:rsidP="00CF068A">
            <w:pPr>
              <w:pStyle w:val="Adressefelt"/>
            </w:pPr>
            <w:bookmarkStart w:id="11" w:name="SAKSNR"/>
            <w:r>
              <w:t>2020/3781</w:t>
            </w:r>
            <w:bookmarkEnd w:id="11"/>
            <w:r w:rsidR="009C1687">
              <w:t>-</w:t>
            </w:r>
            <w:bookmarkStart w:id="12" w:name="SAKSBEHANDLERKODE"/>
            <w:r>
              <w:t>DIM</w:t>
            </w:r>
            <w:bookmarkEnd w:id="12"/>
          </w:p>
        </w:tc>
        <w:tc>
          <w:tcPr>
            <w:tcW w:w="3089" w:type="dxa"/>
            <w:shd w:val="clear" w:color="auto" w:fill="auto"/>
          </w:tcPr>
          <w:p w14:paraId="509C2C52" w14:textId="3A41398C" w:rsidR="009C1687" w:rsidRDefault="008614AC" w:rsidP="00CF068A">
            <w:pPr>
              <w:pStyle w:val="Adressefelt"/>
            </w:pPr>
            <w:bookmarkStart w:id="13" w:name="BREVDATO"/>
            <w:r>
              <w:t>17.06.2020</w:t>
            </w:r>
            <w:bookmarkEnd w:id="13"/>
          </w:p>
        </w:tc>
      </w:tr>
      <w:tr w:rsidR="002A0E97" w:rsidRPr="00CF068A" w14:paraId="7FBED810" w14:textId="77777777" w:rsidTr="002A0E97">
        <w:tc>
          <w:tcPr>
            <w:tcW w:w="6199" w:type="dxa"/>
            <w:shd w:val="clear" w:color="auto" w:fill="auto"/>
          </w:tcPr>
          <w:p w14:paraId="1BB27CB8" w14:textId="77777777" w:rsidR="002A0E97" w:rsidRDefault="002A0E97" w:rsidP="00CF068A">
            <w:pPr>
              <w:pStyle w:val="Adressefelt"/>
            </w:pPr>
          </w:p>
        </w:tc>
        <w:tc>
          <w:tcPr>
            <w:tcW w:w="3089" w:type="dxa"/>
            <w:shd w:val="clear" w:color="auto" w:fill="auto"/>
          </w:tcPr>
          <w:p w14:paraId="29676C9F" w14:textId="77777777" w:rsidR="002A0E97" w:rsidRDefault="002A0E97" w:rsidP="00CF068A">
            <w:pPr>
              <w:pStyle w:val="Adressefelt"/>
            </w:pPr>
          </w:p>
        </w:tc>
      </w:tr>
      <w:tr w:rsidR="002A0E97" w:rsidRPr="00CF068A" w14:paraId="14B9DE60" w14:textId="77777777" w:rsidTr="002A0E97">
        <w:tc>
          <w:tcPr>
            <w:tcW w:w="9288" w:type="dxa"/>
            <w:gridSpan w:val="2"/>
            <w:shd w:val="clear" w:color="auto" w:fill="auto"/>
          </w:tcPr>
          <w:p w14:paraId="5773E8E1" w14:textId="77777777" w:rsidR="002A0E97" w:rsidRDefault="002A0E97" w:rsidP="002A0E97">
            <w:pPr>
              <w:pStyle w:val="Adressefelt"/>
              <w:jc w:val="right"/>
            </w:pPr>
            <w:bookmarkStart w:id="14" w:name="UOFFPARAGRAF"/>
            <w:bookmarkEnd w:id="14"/>
          </w:p>
        </w:tc>
      </w:tr>
    </w:tbl>
    <w:p w14:paraId="3994CC29" w14:textId="77777777" w:rsidR="003109C5" w:rsidRPr="00613F85" w:rsidRDefault="003109C5" w:rsidP="002A0E97">
      <w:pPr>
        <w:pStyle w:val="Adressefelt"/>
        <w:rPr>
          <w:sz w:val="18"/>
          <w:szCs w:val="18"/>
        </w:rPr>
      </w:pPr>
    </w:p>
    <w:p w14:paraId="1C691F15" w14:textId="77777777" w:rsidR="001442A8" w:rsidRPr="001442A8" w:rsidRDefault="001442A8" w:rsidP="001442A8"/>
    <w:p w14:paraId="574F5424" w14:textId="35B5DB1F" w:rsidR="00361826" w:rsidRPr="00FB0E8D" w:rsidRDefault="008614AC" w:rsidP="00FB0E8D">
      <w:pPr>
        <w:spacing w:after="120" w:line="240" w:lineRule="auto"/>
        <w:rPr>
          <w:b/>
          <w:color w:val="auto"/>
          <w:sz w:val="28"/>
          <w:szCs w:val="28"/>
        </w:rPr>
      </w:pPr>
      <w:bookmarkStart w:id="15" w:name="START"/>
      <w:bookmarkStart w:id="16" w:name="TITTEL"/>
      <w:bookmarkEnd w:id="15"/>
      <w:r>
        <w:rPr>
          <w:b/>
          <w:color w:val="auto"/>
          <w:sz w:val="28"/>
          <w:szCs w:val="28"/>
        </w:rPr>
        <w:t>Undervisning høsten 2020 - Medisinstudiet</w:t>
      </w:r>
      <w:bookmarkEnd w:id="16"/>
    </w:p>
    <w:p w14:paraId="195BCD09" w14:textId="77777777" w:rsidR="00FF5CF6" w:rsidRDefault="00FF5CF6" w:rsidP="00FF5CF6">
      <w:r>
        <w:t xml:space="preserve">Våren 2020 ble det lagt ned en stor innsats fra både undervisere og administrasjon for å sikre god undervisning og praksis for medisinstudentene. </w:t>
      </w:r>
    </w:p>
    <w:p w14:paraId="71D59195" w14:textId="77777777" w:rsidR="00FF5CF6" w:rsidRDefault="00FF5CF6" w:rsidP="00FF5CF6"/>
    <w:p w14:paraId="293EEDA0" w14:textId="77777777" w:rsidR="00FF5CF6" w:rsidRDefault="00FF5CF6" w:rsidP="00FF5CF6">
      <w:r>
        <w:t xml:space="preserve">Høsten 2020 planlegges det for at en del av undervisningen fortsatt må være digital, samtidig som det er ønskelig med undervisning på campus for alle kull. </w:t>
      </w:r>
    </w:p>
    <w:p w14:paraId="6E2EED90" w14:textId="77777777" w:rsidR="00FF5CF6" w:rsidRDefault="00FF5CF6" w:rsidP="00FF5CF6"/>
    <w:p w14:paraId="195C905F" w14:textId="2FFC12AB" w:rsidR="00FF5CF6" w:rsidRDefault="00FF5CF6" w:rsidP="00FF5CF6">
      <w:r>
        <w:t>Programutvalget for medisin vil gjerne oppfordre til at underviserne fortsetter å bygge på det som er laget av digitale ressurser i Mitt UiB. Det må være en målsetning at Mitt</w:t>
      </w:r>
      <w:r w:rsidR="00F8752E">
        <w:t xml:space="preserve"> </w:t>
      </w:r>
      <w:r>
        <w:t xml:space="preserve">UiB fungerer som en veiledning og instruks for selvstudier og som forberedelse til plenumsundervisning, teambasert læring og kollokvier, klinisk undervisning osv. Ta vare på det som er laget av digitale forelesninger og bruk det gjerne om igjen til neste kull. </w:t>
      </w:r>
    </w:p>
    <w:p w14:paraId="0F1B4516" w14:textId="77777777" w:rsidR="00FF5CF6" w:rsidRDefault="00FF5CF6" w:rsidP="00FF5CF6"/>
    <w:p w14:paraId="243615CA" w14:textId="77777777" w:rsidR="00FF5CF6" w:rsidRDefault="00FF5CF6" w:rsidP="00FF5CF6">
      <w:r>
        <w:t xml:space="preserve">Gi tydelig signal til studentene om at vi forventer at de forbereder seg til den undervisningen som skjer med lærer/instruktør til stede. Det vil heve kvaliteten og innholdet i alt som skjer av direkte veiledning av studentene. Vi bør også benytte anledningen til å dreie den undervisningen hvor det er direkte kontakt mellom studenter og underviser mot å bruke mer tid på diskusjon og tilbakemeldinger til studentene. Tilbakemelding til studentene har vært en gjentakende problemstilling, og vi ser at dette er noe studiet har scoret lavt på i </w:t>
      </w:r>
      <w:hyperlink r:id="rId10" w:history="1">
        <w:r w:rsidRPr="000D48BE">
          <w:rPr>
            <w:rStyle w:val="Hyperlink"/>
          </w:rPr>
          <w:t>Studiebarometeret</w:t>
        </w:r>
      </w:hyperlink>
      <w:r>
        <w:t xml:space="preserve"> de siste årene (resultatene fra Studiebarometeret 2019 var drøftet i PUM i sist møte 10. juni (se sak 22/20)).</w:t>
      </w:r>
    </w:p>
    <w:p w14:paraId="49EEB415" w14:textId="77777777" w:rsidR="00FF5CF6" w:rsidRDefault="00FF5CF6" w:rsidP="00FF5CF6"/>
    <w:p w14:paraId="657F7154" w14:textId="77777777" w:rsidR="00FF5CF6" w:rsidRDefault="00FF5CF6" w:rsidP="00FF5CF6">
      <w:r>
        <w:t xml:space="preserve">I de tilfellene man velger å benytte digitale plenumssamlinger er det en stor fordel om man samarbeider med en kollega om gjennomføringen. </w:t>
      </w:r>
    </w:p>
    <w:p w14:paraId="652B8C57" w14:textId="77777777" w:rsidR="00FF5CF6" w:rsidRDefault="00FF5CF6" w:rsidP="00FF5CF6"/>
    <w:p w14:paraId="7DEA4BB1" w14:textId="6F2D8F8A" w:rsidR="00114081" w:rsidRPr="00FF1109" w:rsidRDefault="00FF5CF6" w:rsidP="00FF5CF6">
      <w:pPr>
        <w:rPr>
          <w:iCs/>
          <w:color w:val="auto"/>
        </w:rPr>
      </w:pPr>
      <w:r w:rsidRPr="00FF1109">
        <w:rPr>
          <w:color w:val="auto"/>
        </w:rPr>
        <w:t xml:space="preserve">PUM oppfordrer instituttene </w:t>
      </w:r>
      <w:r w:rsidR="008F2C52">
        <w:rPr>
          <w:color w:val="auto"/>
        </w:rPr>
        <w:t xml:space="preserve">til å </w:t>
      </w:r>
      <w:r w:rsidR="00FF1109">
        <w:rPr>
          <w:color w:val="auto"/>
        </w:rPr>
        <w:t>vurderer behovet</w:t>
      </w:r>
      <w:r w:rsidRPr="00FF1109">
        <w:rPr>
          <w:color w:val="auto"/>
        </w:rPr>
        <w:t xml:space="preserve"> for å rekruttere viderekomne </w:t>
      </w:r>
      <w:r w:rsidR="00FF1109">
        <w:rPr>
          <w:color w:val="auto"/>
        </w:rPr>
        <w:t>studenter som studentveiledere.</w:t>
      </w:r>
      <w:r w:rsidR="00FF1109">
        <w:rPr>
          <w:iCs/>
          <w:color w:val="auto"/>
        </w:rPr>
        <w:t xml:space="preserve"> </w:t>
      </w:r>
      <w:r w:rsidR="00114081" w:rsidRPr="00FF1109">
        <w:rPr>
          <w:rFonts w:cs="Arial"/>
          <w:iCs/>
          <w:color w:val="auto"/>
        </w:rPr>
        <w:t xml:space="preserve">Det er sendt henvendelse til </w:t>
      </w:r>
      <w:r w:rsidR="008F2C52">
        <w:rPr>
          <w:rFonts w:cs="Arial"/>
          <w:iCs/>
          <w:color w:val="auto"/>
        </w:rPr>
        <w:t>fakultetets</w:t>
      </w:r>
      <w:r w:rsidR="00F349F6" w:rsidRPr="00FF1109">
        <w:rPr>
          <w:rFonts w:cs="Arial"/>
          <w:iCs/>
          <w:color w:val="auto"/>
        </w:rPr>
        <w:t>ledelsen</w:t>
      </w:r>
      <w:r w:rsidR="00114081" w:rsidRPr="00FF1109">
        <w:rPr>
          <w:rFonts w:cs="Arial"/>
          <w:iCs/>
          <w:color w:val="auto"/>
        </w:rPr>
        <w:t xml:space="preserve"> </w:t>
      </w:r>
      <w:r w:rsidR="00FF1109" w:rsidRPr="00FF1109">
        <w:rPr>
          <w:rFonts w:cs="Arial"/>
          <w:iCs/>
          <w:color w:val="auto"/>
        </w:rPr>
        <w:t>med ønske om at det settes av ekstra midler til dette</w:t>
      </w:r>
      <w:r w:rsidR="00114081" w:rsidRPr="00FF1109">
        <w:rPr>
          <w:rFonts w:cs="Arial"/>
          <w:iCs/>
          <w:color w:val="auto"/>
        </w:rPr>
        <w:t xml:space="preserve"> (td. </w:t>
      </w:r>
      <w:r w:rsidR="00FF1109">
        <w:rPr>
          <w:rFonts w:cs="Arial"/>
          <w:iCs/>
          <w:color w:val="auto"/>
        </w:rPr>
        <w:t>a</w:t>
      </w:r>
      <w:r w:rsidR="00114081" w:rsidRPr="00FF1109">
        <w:rPr>
          <w:rFonts w:cs="Arial"/>
          <w:iCs/>
          <w:color w:val="auto"/>
        </w:rPr>
        <w:t>nsettelse av studentveiledere).</w:t>
      </w:r>
    </w:p>
    <w:p w14:paraId="556DE274" w14:textId="77777777" w:rsidR="00FF5CF6" w:rsidRDefault="00FF5CF6" w:rsidP="00FF5CF6"/>
    <w:p w14:paraId="73956EEE" w14:textId="77777777" w:rsidR="00FF5CF6" w:rsidRDefault="00FF5CF6" w:rsidP="00FF5CF6">
      <w:pPr>
        <w:rPr>
          <w:b/>
        </w:rPr>
      </w:pPr>
      <w:r>
        <w:rPr>
          <w:b/>
        </w:rPr>
        <w:t xml:space="preserve">Rammene for undervisning høsten 2020 </w:t>
      </w:r>
    </w:p>
    <w:p w14:paraId="46CD84CA" w14:textId="77777777" w:rsidR="00FF5CF6" w:rsidRDefault="00FF5CF6" w:rsidP="00FF5CF6">
      <w:r>
        <w:t xml:space="preserve">Universitetet i Bergen har fastsatt følgende, overordnede prinsipp for undervisningsplanlegging høsten 2020, forankret i rektoratet: </w:t>
      </w:r>
    </w:p>
    <w:p w14:paraId="65AB43A0" w14:textId="77777777" w:rsidR="00FA2E7A" w:rsidRDefault="00FA2E7A" w:rsidP="00FF5CF6">
      <w:pPr>
        <w:spacing w:after="0"/>
      </w:pPr>
    </w:p>
    <w:p w14:paraId="5ADE3A24" w14:textId="77777777" w:rsidR="00FA2E7A" w:rsidRDefault="00FF5CF6" w:rsidP="00FF5CF6">
      <w:pPr>
        <w:pStyle w:val="ListParagraph"/>
        <w:numPr>
          <w:ilvl w:val="0"/>
          <w:numId w:val="1"/>
        </w:numPr>
        <w:spacing w:after="0"/>
      </w:pPr>
      <w:r>
        <w:t xml:space="preserve">Vi skal tilby så mye fysisk undervisning i høst som romkapasiteten og retningslinjene for smittevern tillater </w:t>
      </w:r>
    </w:p>
    <w:p w14:paraId="6F477891" w14:textId="77777777" w:rsidR="00FA2E7A" w:rsidRDefault="00FF5CF6" w:rsidP="00FF5CF6">
      <w:pPr>
        <w:pStyle w:val="ListParagraph"/>
        <w:numPr>
          <w:ilvl w:val="0"/>
          <w:numId w:val="1"/>
        </w:numPr>
        <w:spacing w:after="0"/>
      </w:pPr>
      <w:r>
        <w:t xml:space="preserve">Undervisning som ikke kan gjennomføres fysisk må gjøres digital </w:t>
      </w:r>
    </w:p>
    <w:p w14:paraId="379C9CB3" w14:textId="77777777" w:rsidR="00FA2E7A" w:rsidRDefault="00FF5CF6" w:rsidP="00FF5CF6">
      <w:pPr>
        <w:pStyle w:val="ListParagraph"/>
        <w:numPr>
          <w:ilvl w:val="0"/>
          <w:numId w:val="1"/>
        </w:numPr>
        <w:spacing w:after="0"/>
      </w:pPr>
      <w:r>
        <w:t xml:space="preserve">Den fysiske undervisningen må ta mål av seg til å understøtte den digitale og vice versa </w:t>
      </w:r>
    </w:p>
    <w:p w14:paraId="144FB1FB" w14:textId="77777777" w:rsidR="00FA2E7A" w:rsidRDefault="00FF5CF6" w:rsidP="00FF5CF6">
      <w:pPr>
        <w:pStyle w:val="ListParagraph"/>
        <w:numPr>
          <w:ilvl w:val="0"/>
          <w:numId w:val="1"/>
        </w:numPr>
        <w:spacing w:after="0"/>
      </w:pPr>
      <w:r>
        <w:t xml:space="preserve">Målet er at alle studenter skal ha fysisk undervisning, men nye studenter bør prioriteres i planleggingen </w:t>
      </w:r>
    </w:p>
    <w:p w14:paraId="33E77E00" w14:textId="77777777" w:rsidR="00FA2E7A" w:rsidRDefault="00FF5CF6" w:rsidP="00FF5CF6">
      <w:pPr>
        <w:pStyle w:val="ListParagraph"/>
        <w:numPr>
          <w:ilvl w:val="0"/>
          <w:numId w:val="1"/>
        </w:numPr>
        <w:spacing w:after="0"/>
      </w:pPr>
      <w:r>
        <w:t xml:space="preserve">Det vil kunne planlegges for undervisning mellom kl. 8.00 og 20.00, men obligatorisk undervisning skal som hovedregel ikke legges mellom kl. 16.00 og kl. 20.00. </w:t>
      </w:r>
    </w:p>
    <w:p w14:paraId="2393A9F3" w14:textId="77777777" w:rsidR="00FA2E7A" w:rsidRDefault="00FF5CF6" w:rsidP="00FF5CF6">
      <w:pPr>
        <w:pStyle w:val="ListParagraph"/>
        <w:numPr>
          <w:ilvl w:val="0"/>
          <w:numId w:val="1"/>
        </w:numPr>
        <w:spacing w:after="0"/>
      </w:pPr>
      <w:r>
        <w:t xml:space="preserve">Det kan planlegges for undervisning for inntil 100 personer dersom retningslinjer for smittevern kan ivaretas, men undervisning i store grupper bør som hovedregel reduseres </w:t>
      </w:r>
    </w:p>
    <w:p w14:paraId="14B04A1D" w14:textId="332167B0" w:rsidR="00FF5CF6" w:rsidRDefault="00FF5CF6" w:rsidP="00FF5CF6">
      <w:pPr>
        <w:pStyle w:val="ListParagraph"/>
        <w:numPr>
          <w:ilvl w:val="0"/>
          <w:numId w:val="1"/>
        </w:numPr>
        <w:spacing w:after="0"/>
      </w:pPr>
      <w:r>
        <w:t>Det kan være behov for å øke undervisningskapasiteten ved bruk av midlertidige tilsettinger som universitetslektorer og viderekomne studenter</w:t>
      </w:r>
    </w:p>
    <w:p w14:paraId="3053925B" w14:textId="05D267BB" w:rsidR="00FB0E8D" w:rsidRDefault="00FB0E8D" w:rsidP="00FF5CF6">
      <w:pPr>
        <w:spacing w:after="0"/>
      </w:pPr>
    </w:p>
    <w:p w14:paraId="4262A5B5" w14:textId="77777777" w:rsidR="001F4186" w:rsidRDefault="00FB0E8D" w:rsidP="00FF5CF6">
      <w:pPr>
        <w:spacing w:after="0"/>
      </w:pPr>
      <w:r>
        <w:t>Retningslinjer for undervisning på campus finner dere her:</w:t>
      </w:r>
    </w:p>
    <w:p w14:paraId="2819C98B" w14:textId="0C80C06C" w:rsidR="00FB0E8D" w:rsidRDefault="00FB0E8D" w:rsidP="00FF5CF6">
      <w:pPr>
        <w:spacing w:after="0"/>
      </w:pPr>
      <w:r>
        <w:t xml:space="preserve"> </w:t>
      </w:r>
      <w:hyperlink r:id="rId11" w:history="1">
        <w:r>
          <w:rPr>
            <w:rStyle w:val="Hyperlink"/>
          </w:rPr>
          <w:t>https://www.uib.no/hms-portalen/135821/tilgang-til-campus</w:t>
        </w:r>
      </w:hyperlink>
    </w:p>
    <w:p w14:paraId="15267728" w14:textId="77777777" w:rsidR="00FB0E8D" w:rsidRDefault="00FB0E8D" w:rsidP="00FB0E8D">
      <w:pPr>
        <w:spacing w:after="0"/>
      </w:pPr>
    </w:p>
    <w:p w14:paraId="596B3898" w14:textId="7A727CB0" w:rsidR="00FB0E8D" w:rsidRDefault="00FB0E8D" w:rsidP="00FB0E8D">
      <w:pPr>
        <w:spacing w:after="0"/>
      </w:pPr>
      <w:r>
        <w:t xml:space="preserve">Basert på krav om avstand mellom studenter er det laget en oppdatert oversikt over romkapasiteten i våre undervisningslokaler – denne oversikten ligger ved her. </w:t>
      </w:r>
    </w:p>
    <w:p w14:paraId="50E4D91F" w14:textId="1753DC78" w:rsidR="00FF5CF6" w:rsidRDefault="00FF5CF6" w:rsidP="00FF5CF6">
      <w:pPr>
        <w:spacing w:after="0"/>
      </w:pPr>
    </w:p>
    <w:p w14:paraId="766A66FB" w14:textId="5D61ED16" w:rsidR="00FF5CF6" w:rsidRDefault="00FF5CF6" w:rsidP="00FF5CF6">
      <w:r w:rsidRPr="00BD42D8">
        <w:t>Fakultetet har fått fullmakt fra UiB til selv å tilrettelegge for, og ta ansvar for, planlagte undervisningsaktiviteter for høstsemesteret og til å foreta egne smittevernfaglige vurderinger. Studenter på medisinstudiet er i mange undervisningssituasjoner å betrakte som helsepersonell, med de smittevernregler som gjelder for helsepersonell. Fakultetet har laget en egen veileder for å vise hvordan det må differensieres mellom ulike typer undervisningsaktiviteter og hvilke vurderinger av smittefare som må gjøres. Dette vil avhenge av type undervisning, undervisningsarena og behov for utstyr/infrastruktur. Veilederen følger som vedlegg her, og kan være en hjelp i videre planlegging for høsten. Utarbeidelse av mini risiko- og sårbarhetsanalyser (ROS-analyser) er nødvendig for å kunne dokumentere at undervisningstiltakene kan gjennomføres, og semesterstyrelederne vil ha et hovedansvar for at slike utarbeides.</w:t>
      </w:r>
      <w:r>
        <w:t xml:space="preserve">  </w:t>
      </w:r>
    </w:p>
    <w:p w14:paraId="6AFD9A86" w14:textId="77777777" w:rsidR="00FF5CF6" w:rsidRPr="0025563B" w:rsidRDefault="00FF5CF6" w:rsidP="00FF5CF6">
      <w:r>
        <w:br/>
        <w:t xml:space="preserve">Gjeldende smittevernregler for Helse Bergen skal også ivaretas i planlegging og gjennomføring av undervisning; </w:t>
      </w:r>
      <w:r w:rsidRPr="00CB40DA">
        <w:rPr>
          <w:i/>
        </w:rPr>
        <w:t xml:space="preserve">COVID-19 smittevern for pasientnær praksis og klinisk undervisning i Helse Bergen </w:t>
      </w:r>
      <w:r w:rsidRPr="00CB40DA">
        <w:rPr>
          <w:i/>
        </w:rPr>
        <w:br/>
      </w:r>
      <w:hyperlink r:id="rId12" w:history="1">
        <w:r>
          <w:rPr>
            <w:rStyle w:val="Hyperlink"/>
          </w:rPr>
          <w:t>https://ek.helse-bergen.no/docs/pub/DOK64578.pdf</w:t>
        </w:r>
      </w:hyperlink>
    </w:p>
    <w:p w14:paraId="1E1E03E3" w14:textId="77777777" w:rsidR="00FF5CF6" w:rsidRDefault="00FF5CF6" w:rsidP="00FF5CF6">
      <w:pPr>
        <w:rPr>
          <w:b/>
        </w:rPr>
      </w:pPr>
    </w:p>
    <w:p w14:paraId="0087E307" w14:textId="77777777" w:rsidR="00FF5CF6" w:rsidRPr="0081673E" w:rsidRDefault="00FF5CF6" w:rsidP="00FF5CF6">
      <w:pPr>
        <w:rPr>
          <w:b/>
        </w:rPr>
      </w:pPr>
      <w:r w:rsidRPr="0081673E">
        <w:rPr>
          <w:b/>
        </w:rPr>
        <w:t xml:space="preserve">Digital undervisning </w:t>
      </w:r>
    </w:p>
    <w:p w14:paraId="781D228F" w14:textId="1E9AE789" w:rsidR="00FF5CF6" w:rsidRDefault="00FF5CF6" w:rsidP="00FF5CF6">
      <w:r>
        <w:t xml:space="preserve">Vi har fått tilbakemeldinger om det er behov for mer opplæring i digital undervisning. Her er det noen semesterstyrer som tar denne opplæringen internt. For de som ikke får </w:t>
      </w:r>
      <w:r>
        <w:lastRenderedPageBreak/>
        <w:t xml:space="preserve">«opplæring» via semesterstyrene og trenger et lavterskeltilbud er Læringlaben sin nettside et fint sted å starte: </w:t>
      </w:r>
      <w:hyperlink r:id="rId13" w:history="1">
        <w:r w:rsidRPr="00F552A4">
          <w:rPr>
            <w:rStyle w:val="Hyperlink"/>
          </w:rPr>
          <w:t>https://www.uib.no/læringslab/135379/få-hjelp-til-å-komme-i-gang-digitalt</w:t>
        </w:r>
      </w:hyperlink>
      <w:r>
        <w:t xml:space="preserve"> </w:t>
      </w:r>
    </w:p>
    <w:p w14:paraId="10C3CFCC" w14:textId="77777777" w:rsidR="00FF5CF6" w:rsidRDefault="00FF5CF6" w:rsidP="00FF5CF6"/>
    <w:p w14:paraId="43079043" w14:textId="2C82A7F3" w:rsidR="00FF5CF6" w:rsidRDefault="00FF5CF6" w:rsidP="00FF5CF6">
      <w:r w:rsidRPr="00D60771">
        <w:t xml:space="preserve">Økt bruk av digital undervisning stiller også krav til </w:t>
      </w:r>
      <w:r>
        <w:t>at man utnytter</w:t>
      </w:r>
      <w:r w:rsidRPr="00D60771">
        <w:t xml:space="preserve"> Mitt</w:t>
      </w:r>
      <w:r w:rsidR="0071419E">
        <w:t xml:space="preserve"> </w:t>
      </w:r>
      <w:r w:rsidRPr="00D60771">
        <w:t>UiB</w:t>
      </w:r>
      <w:r>
        <w:t xml:space="preserve"> bedre</w:t>
      </w:r>
      <w:r w:rsidRPr="00D60771">
        <w:t xml:space="preserve">. </w:t>
      </w:r>
      <w:r>
        <w:t>Mitt</w:t>
      </w:r>
      <w:r w:rsidR="0071419E">
        <w:t xml:space="preserve"> </w:t>
      </w:r>
      <w:r>
        <w:t>UiB har mange nyttige funksjoner som er lite brukt. Det er derfor et stort potensial til å forbedre undervisningstilbudet gjennom Mitt</w:t>
      </w:r>
      <w:r w:rsidR="0071419E">
        <w:t xml:space="preserve"> </w:t>
      </w:r>
      <w:r>
        <w:t xml:space="preserve">UiB. </w:t>
      </w:r>
      <w:r w:rsidRPr="00D60771">
        <w:t>Det finnes brukerveiledninger og hjelp til å lære seg de grunnleggende funksjonene</w:t>
      </w:r>
      <w:r>
        <w:t>. Det er vel anvendt tid å sette seg inn i hvordan Mitt</w:t>
      </w:r>
      <w:r w:rsidR="007673C3">
        <w:t xml:space="preserve"> </w:t>
      </w:r>
      <w:r>
        <w:t xml:space="preserve">UiB fungerer, og ta i bruk mer av den funksjonaliteten som er tilgjengelig. </w:t>
      </w:r>
    </w:p>
    <w:p w14:paraId="14363B4D" w14:textId="77777777" w:rsidR="00FF5CF6" w:rsidRDefault="00FF5CF6" w:rsidP="00FF5CF6"/>
    <w:p w14:paraId="7F8DAE18" w14:textId="4721D7EE" w:rsidR="00FF5CF6" w:rsidRDefault="00FF5CF6" w:rsidP="00FF5CF6">
      <w:r>
        <w:t>Tenk også igjennom presentasjonsformen i Mitt</w:t>
      </w:r>
      <w:r w:rsidR="00641F07">
        <w:t xml:space="preserve"> </w:t>
      </w:r>
      <w:r>
        <w:t>UiB. Dette er vårt ansikt mot studentene. Den informasjonen som legges ut her bør være konsistent</w:t>
      </w:r>
      <w:r w:rsidR="008A62A4">
        <w:t>,</w:t>
      </w:r>
      <w:r>
        <w:t xml:space="preserve"> og strukturen i Mitt</w:t>
      </w:r>
      <w:r w:rsidR="008A62A4">
        <w:t xml:space="preserve"> </w:t>
      </w:r>
      <w:r>
        <w:t xml:space="preserve">UiB bør være logisk bygget opp. Studentene bør slippe å lete etter det de trenger. </w:t>
      </w:r>
    </w:p>
    <w:p w14:paraId="795CC69A" w14:textId="77777777" w:rsidR="00FF5CF6" w:rsidRDefault="00FF5CF6" w:rsidP="00FF5CF6"/>
    <w:p w14:paraId="773BF3C2" w14:textId="77777777" w:rsidR="00FF5CF6" w:rsidRPr="0081673E" w:rsidRDefault="00FF5CF6" w:rsidP="00FF5CF6">
      <w:pPr>
        <w:rPr>
          <w:b/>
        </w:rPr>
      </w:pPr>
      <w:r w:rsidRPr="0081673E">
        <w:rPr>
          <w:b/>
        </w:rPr>
        <w:t xml:space="preserve">Enhet for læring sitt tilbud høsten 2020 </w:t>
      </w:r>
    </w:p>
    <w:p w14:paraId="52035662" w14:textId="2E357AC0" w:rsidR="00FF5CF6" w:rsidRDefault="00FF5CF6" w:rsidP="00FF5CF6">
      <w:r w:rsidRPr="00BD42D8">
        <w:t xml:space="preserve">Enhet for læring ved fakultetet arrangerer hvert semester en rekke seminarer/workshops som er åpne for alle ansatte. </w:t>
      </w:r>
      <w:r>
        <w:t>Høsten 2020 er tema for seminarrekken digital underv</w:t>
      </w:r>
      <w:r w:rsidR="00F349F6">
        <w:t>isning. Program og påmelding er</w:t>
      </w:r>
      <w:r>
        <w:t xml:space="preserve"> tilgjengelig på Enhet for læring sin nettside: </w:t>
      </w:r>
      <w:hyperlink r:id="rId14" w:history="1">
        <w:r>
          <w:rPr>
            <w:rStyle w:val="Hyperlink"/>
          </w:rPr>
          <w:t>https://www.uib.no/med/enhetforl%C3%A6ring/136678/pedagogisk-p%C3%A5fyll-h%C3%B8sten-2020</w:t>
        </w:r>
      </w:hyperlink>
    </w:p>
    <w:p w14:paraId="6515BFA5" w14:textId="77777777" w:rsidR="00FF5CF6" w:rsidRDefault="00FF5CF6" w:rsidP="00FF5CF6"/>
    <w:p w14:paraId="0E66192D" w14:textId="77777777" w:rsidR="00FF5CF6" w:rsidRDefault="00FF5CF6" w:rsidP="00FF5CF6">
      <w:r>
        <w:t xml:space="preserve">Vi oppfordrer undervisere på medisinstudiet til å sette av tid til å delta på seminar som er aktuelle. </w:t>
      </w:r>
    </w:p>
    <w:p w14:paraId="2A8CD3B9" w14:textId="77777777" w:rsidR="00FF5CF6" w:rsidRDefault="00FF5CF6" w:rsidP="00FF5CF6"/>
    <w:p w14:paraId="6646425D" w14:textId="336C87A4" w:rsidR="00E40E65" w:rsidRPr="00A96D93" w:rsidRDefault="00FF5CF6" w:rsidP="007B061C">
      <w:pPr>
        <w:rPr>
          <w:color w:val="auto"/>
        </w:rPr>
      </w:pPr>
      <w:r>
        <w:t>Vennlig hilsen</w:t>
      </w:r>
    </w:p>
    <w:p w14:paraId="306CE86A" w14:textId="77777777" w:rsidR="0004292F" w:rsidRPr="00970A6D" w:rsidRDefault="0004292F" w:rsidP="007B061C"/>
    <w:p w14:paraId="5D1D034C" w14:textId="77777777" w:rsidR="00D67009" w:rsidRPr="00970A6D" w:rsidRDefault="00FF5CF6" w:rsidP="007B061C">
      <w:r>
        <w:t>Harald G Wiker</w:t>
      </w:r>
    </w:p>
    <w:p w14:paraId="3D145DD1" w14:textId="5E481378" w:rsidR="00BB7EF7" w:rsidRPr="00970A6D" w:rsidRDefault="00FF5CF6" w:rsidP="005E3A14">
      <w:pPr>
        <w:tabs>
          <w:tab w:val="left" w:pos="5529"/>
        </w:tabs>
      </w:pPr>
      <w:r>
        <w:t>leder PUM</w:t>
      </w:r>
      <w:r w:rsidR="00BB7EF7" w:rsidRPr="00970A6D">
        <w:tab/>
      </w:r>
      <w:bookmarkStart w:id="17" w:name="SAKSBEHANDLERNAVN"/>
      <w:r w:rsidR="008614AC">
        <w:t>Dina-Kristin Topphol Midtflø</w:t>
      </w:r>
      <w:bookmarkEnd w:id="17"/>
    </w:p>
    <w:p w14:paraId="515FE148" w14:textId="77777777" w:rsidR="0004292F" w:rsidRPr="00970A6D" w:rsidRDefault="0004292F" w:rsidP="005E3A14">
      <w:pPr>
        <w:pStyle w:val="Kursiv"/>
        <w:tabs>
          <w:tab w:val="left" w:pos="5529"/>
        </w:tabs>
        <w:rPr>
          <w:i w:val="0"/>
        </w:rPr>
      </w:pPr>
      <w:r w:rsidRPr="00970A6D">
        <w:rPr>
          <w:i w:val="0"/>
        </w:rPr>
        <w:tab/>
      </w:r>
      <w:r w:rsidR="00FF5CF6">
        <w:rPr>
          <w:i w:val="0"/>
        </w:rPr>
        <w:t>sekretær PUM</w:t>
      </w:r>
    </w:p>
    <w:p w14:paraId="6652767F" w14:textId="77777777" w:rsidR="0004292F" w:rsidRPr="00970A6D" w:rsidRDefault="0004292F" w:rsidP="007B061C"/>
    <w:p w14:paraId="444D8ADC" w14:textId="77777777" w:rsidR="00225DAD" w:rsidRDefault="00225DAD" w:rsidP="00105A0B"/>
    <w:p w14:paraId="6DD4E718" w14:textId="77777777" w:rsidR="00F961EB" w:rsidRDefault="00F961EB" w:rsidP="00105A0B"/>
    <w:p w14:paraId="1BB2875F" w14:textId="77777777" w:rsidR="00DF7850" w:rsidRDefault="00DF7850" w:rsidP="00105A0B"/>
    <w:tbl>
      <w:tblPr>
        <w:tblW w:w="9142" w:type="dxa"/>
        <w:tblLayout w:type="fixed"/>
        <w:tblCellMar>
          <w:left w:w="70" w:type="dxa"/>
          <w:right w:w="70" w:type="dxa"/>
        </w:tblCellMar>
        <w:tblLook w:val="0000" w:firstRow="0" w:lastRow="0" w:firstColumn="0" w:lastColumn="0" w:noHBand="0" w:noVBand="0"/>
      </w:tblPr>
      <w:tblGrid>
        <w:gridCol w:w="380"/>
        <w:gridCol w:w="8762"/>
      </w:tblGrid>
      <w:tr w:rsidR="006531FD" w:rsidRPr="006531FD" w14:paraId="3A214403" w14:textId="77777777" w:rsidTr="00381404">
        <w:tc>
          <w:tcPr>
            <w:tcW w:w="9142" w:type="dxa"/>
            <w:gridSpan w:val="2"/>
            <w:shd w:val="clear" w:color="auto" w:fill="auto"/>
          </w:tcPr>
          <w:p w14:paraId="2B000089" w14:textId="77777777" w:rsidR="006531FD" w:rsidRPr="006531FD" w:rsidRDefault="006531FD" w:rsidP="00105A0B">
            <w:pPr>
              <w:rPr>
                <w:color w:val="auto"/>
              </w:rPr>
            </w:pPr>
            <w:r>
              <w:rPr>
                <w:color w:val="auto"/>
              </w:rPr>
              <w:t>Vedlegg</w:t>
            </w:r>
          </w:p>
        </w:tc>
      </w:tr>
      <w:tr w:rsidR="006531FD" w:rsidRPr="006531FD" w14:paraId="39EA438E" w14:textId="77777777" w:rsidTr="006531FD">
        <w:tc>
          <w:tcPr>
            <w:tcW w:w="380" w:type="dxa"/>
            <w:shd w:val="clear" w:color="auto" w:fill="auto"/>
          </w:tcPr>
          <w:p w14:paraId="293B026E" w14:textId="7EF64370" w:rsidR="006531FD" w:rsidRPr="006531FD" w:rsidRDefault="008614AC" w:rsidP="00105A0B">
            <w:pPr>
              <w:rPr>
                <w:color w:val="auto"/>
              </w:rPr>
            </w:pPr>
            <w:bookmarkStart w:id="18" w:name="VEDLEGG"/>
            <w:bookmarkEnd w:id="18"/>
            <w:r>
              <w:rPr>
                <w:color w:val="auto"/>
              </w:rPr>
              <w:t>1</w:t>
            </w:r>
          </w:p>
        </w:tc>
        <w:tc>
          <w:tcPr>
            <w:tcW w:w="8762" w:type="dxa"/>
            <w:shd w:val="clear" w:color="auto" w:fill="auto"/>
          </w:tcPr>
          <w:p w14:paraId="57D8F98C" w14:textId="10FBF168" w:rsidR="006531FD" w:rsidRPr="006531FD" w:rsidRDefault="008614AC" w:rsidP="00E93139">
            <w:pPr>
              <w:rPr>
                <w:color w:val="auto"/>
              </w:rPr>
            </w:pPr>
            <w:r>
              <w:rPr>
                <w:color w:val="auto"/>
              </w:rPr>
              <w:t>Veiledning til vurdering av planlagte undervisningsaktiviteter høsten 2020 i forhold til potensiell smittefare covid-19</w:t>
            </w:r>
          </w:p>
        </w:tc>
      </w:tr>
      <w:tr w:rsidR="000A01DB" w:rsidRPr="006531FD" w14:paraId="59E42D8A" w14:textId="77777777" w:rsidTr="006531FD">
        <w:tc>
          <w:tcPr>
            <w:tcW w:w="380" w:type="dxa"/>
            <w:shd w:val="clear" w:color="auto" w:fill="auto"/>
          </w:tcPr>
          <w:p w14:paraId="46DF46BF" w14:textId="5D233855" w:rsidR="000A01DB" w:rsidRDefault="008614AC" w:rsidP="00105A0B">
            <w:pPr>
              <w:rPr>
                <w:color w:val="auto"/>
              </w:rPr>
            </w:pPr>
            <w:r>
              <w:rPr>
                <w:color w:val="auto"/>
              </w:rPr>
              <w:t>2</w:t>
            </w:r>
          </w:p>
        </w:tc>
        <w:tc>
          <w:tcPr>
            <w:tcW w:w="8762" w:type="dxa"/>
            <w:shd w:val="clear" w:color="auto" w:fill="auto"/>
          </w:tcPr>
          <w:p w14:paraId="7EA9F9E1" w14:textId="2B34F4A4" w:rsidR="000A01DB" w:rsidRDefault="008614AC" w:rsidP="00105A0B">
            <w:pPr>
              <w:rPr>
                <w:color w:val="auto"/>
              </w:rPr>
            </w:pPr>
            <w:r>
              <w:rPr>
                <w:color w:val="auto"/>
              </w:rPr>
              <w:t>U-rom inkl Helse Bergen 120520</w:t>
            </w:r>
          </w:p>
        </w:tc>
      </w:tr>
    </w:tbl>
    <w:p w14:paraId="6B2E744D" w14:textId="77777777" w:rsidR="00DF7850" w:rsidRDefault="00DF7850" w:rsidP="00105A0B"/>
    <w:p w14:paraId="7030A661" w14:textId="77777777" w:rsidR="004866AB" w:rsidRPr="0004292F" w:rsidRDefault="004866AB" w:rsidP="00105A0B">
      <w:bookmarkStart w:id="19" w:name="INTERNKOPITILTABELL"/>
      <w:bookmarkEnd w:id="19"/>
    </w:p>
    <w:sectPr w:rsidR="004866AB" w:rsidRPr="0004292F" w:rsidSect="00DA300A">
      <w:type w:val="continuous"/>
      <w:pgSz w:w="11906" w:h="16838" w:code="9"/>
      <w:pgMar w:top="680" w:right="1133" w:bottom="1134" w:left="1701"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E39F7" w14:textId="77777777" w:rsidR="008036E1" w:rsidRDefault="008036E1">
      <w:r>
        <w:separator/>
      </w:r>
    </w:p>
  </w:endnote>
  <w:endnote w:type="continuationSeparator" w:id="0">
    <w:p w14:paraId="244B1D28" w14:textId="77777777" w:rsidR="008036E1" w:rsidRDefault="0080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H w:val="single" w:sz="4" w:space="0" w:color="auto"/>
      </w:tblBorders>
      <w:tblCellMar>
        <w:left w:w="70" w:type="dxa"/>
        <w:right w:w="70" w:type="dxa"/>
      </w:tblCellMar>
      <w:tblLook w:val="0000" w:firstRow="0" w:lastRow="0" w:firstColumn="0" w:lastColumn="0" w:noHBand="0" w:noVBand="0"/>
    </w:tblPr>
    <w:tblGrid>
      <w:gridCol w:w="2957"/>
      <w:gridCol w:w="1845"/>
      <w:gridCol w:w="2134"/>
      <w:gridCol w:w="2136"/>
    </w:tblGrid>
    <w:tr w:rsidR="00E25635" w14:paraId="5AE3B6DE" w14:textId="77777777" w:rsidTr="00E55DE1">
      <w:trPr>
        <w:trHeight w:val="340"/>
      </w:trPr>
      <w:tc>
        <w:tcPr>
          <w:tcW w:w="5000" w:type="pct"/>
          <w:gridSpan w:val="4"/>
          <w:shd w:val="clear" w:color="auto" w:fill="auto"/>
          <w:vAlign w:val="center"/>
        </w:tcPr>
        <w:p w14:paraId="501F4696" w14:textId="77777777" w:rsidR="00E25635" w:rsidRPr="00E55DE1" w:rsidRDefault="00E55DE1" w:rsidP="00E55DE1">
          <w:pPr>
            <w:spacing w:after="0" w:line="240" w:lineRule="auto"/>
            <w:rPr>
              <w:sz w:val="14"/>
              <w:szCs w:val="14"/>
            </w:rPr>
          </w:pPr>
          <w:r w:rsidRPr="00E55DE1">
            <w:rPr>
              <w:sz w:val="14"/>
              <w:szCs w:val="14"/>
            </w:rPr>
            <w:t>Dette er et UiB-internt notat som godkjennes elektronisk i ePhorte</w:t>
          </w:r>
        </w:p>
      </w:tc>
    </w:tr>
    <w:tr w:rsidR="00E25635" w14:paraId="70823B9B" w14:textId="77777777" w:rsidTr="00E55DE1">
      <w:trPr>
        <w:trHeight w:val="720"/>
      </w:trPr>
      <w:tc>
        <w:tcPr>
          <w:tcW w:w="1630" w:type="pct"/>
          <w:shd w:val="clear" w:color="auto" w:fill="auto"/>
        </w:tcPr>
        <w:p w14:paraId="6CEB3C56" w14:textId="53F592EA" w:rsidR="00E25635" w:rsidRPr="00DE08B0" w:rsidRDefault="008614AC" w:rsidP="00E55DE1">
          <w:pPr>
            <w:spacing w:before="120" w:after="0" w:line="200" w:lineRule="atLeast"/>
            <w:rPr>
              <w:rFonts w:cs="Arial"/>
              <w:sz w:val="16"/>
              <w:szCs w:val="16"/>
            </w:rPr>
          </w:pPr>
          <w:bookmarkStart w:id="1" w:name="ADMBETEGNELSE2"/>
          <w:r>
            <w:rPr>
              <w:rFonts w:cs="Arial"/>
              <w:sz w:val="16"/>
              <w:szCs w:val="16"/>
            </w:rPr>
            <w:t>Det medisinske fakultet</w:t>
          </w:r>
          <w:bookmarkEnd w:id="1"/>
        </w:p>
        <w:p w14:paraId="17769958" w14:textId="716D7357" w:rsidR="00E25635" w:rsidRPr="00DE08B0" w:rsidRDefault="00E25635" w:rsidP="00E55DE1">
          <w:pPr>
            <w:spacing w:after="0" w:line="200" w:lineRule="atLeast"/>
            <w:rPr>
              <w:rFonts w:cs="Arial"/>
              <w:sz w:val="16"/>
              <w:szCs w:val="16"/>
            </w:rPr>
          </w:pPr>
          <w:r>
            <w:rPr>
              <w:rFonts w:cs="Arial"/>
              <w:sz w:val="16"/>
              <w:szCs w:val="16"/>
            </w:rPr>
            <w:t>Telefon</w:t>
          </w:r>
          <w:r w:rsidRPr="00DE08B0">
            <w:rPr>
              <w:rFonts w:cs="Arial"/>
              <w:sz w:val="16"/>
              <w:szCs w:val="16"/>
            </w:rPr>
            <w:t xml:space="preserve"> </w:t>
          </w:r>
          <w:bookmarkStart w:id="2" w:name="ADMTELEFON"/>
          <w:r w:rsidR="008614AC">
            <w:rPr>
              <w:rFonts w:cs="Arial"/>
              <w:sz w:val="16"/>
              <w:szCs w:val="16"/>
            </w:rPr>
            <w:t>55582086</w:t>
          </w:r>
          <w:bookmarkEnd w:id="2"/>
        </w:p>
        <w:p w14:paraId="3BE5803D" w14:textId="0C164F1F" w:rsidR="00E25635" w:rsidRPr="00DE08B0" w:rsidRDefault="008614AC" w:rsidP="00E55DE1">
          <w:pPr>
            <w:spacing w:after="0" w:line="200" w:lineRule="atLeast"/>
            <w:rPr>
              <w:rFonts w:cs="Arial"/>
              <w:sz w:val="16"/>
              <w:szCs w:val="16"/>
            </w:rPr>
          </w:pPr>
          <w:bookmarkStart w:id="3" w:name="ADMEMAILADRESSE"/>
          <w:r>
            <w:rPr>
              <w:rFonts w:cs="Arial"/>
              <w:sz w:val="16"/>
              <w:szCs w:val="16"/>
            </w:rPr>
            <w:t>post@med.uib.no</w:t>
          </w:r>
          <w:bookmarkEnd w:id="3"/>
        </w:p>
      </w:tc>
      <w:tc>
        <w:tcPr>
          <w:tcW w:w="1017" w:type="pct"/>
          <w:shd w:val="clear" w:color="auto" w:fill="auto"/>
        </w:tcPr>
        <w:p w14:paraId="6E7571A2" w14:textId="77777777" w:rsidR="00E25635" w:rsidRPr="00DE08B0" w:rsidRDefault="00E25635" w:rsidP="00E55DE1">
          <w:pPr>
            <w:pStyle w:val="EnvelopeReturn"/>
            <w:spacing w:before="120" w:line="200" w:lineRule="atLeast"/>
            <w:rPr>
              <w:rFonts w:ascii="Arial" w:hAnsi="Arial"/>
              <w:sz w:val="16"/>
              <w:szCs w:val="16"/>
            </w:rPr>
          </w:pPr>
          <w:r w:rsidRPr="00DE08B0">
            <w:rPr>
              <w:rFonts w:ascii="Arial" w:hAnsi="Arial"/>
              <w:sz w:val="16"/>
              <w:szCs w:val="16"/>
            </w:rPr>
            <w:t>Postadresse</w:t>
          </w:r>
          <w:r w:rsidR="00E55DE1">
            <w:rPr>
              <w:rFonts w:ascii="Arial" w:hAnsi="Arial"/>
              <w:sz w:val="16"/>
              <w:szCs w:val="16"/>
            </w:rPr>
            <w:t xml:space="preserve"> </w:t>
          </w:r>
        </w:p>
        <w:p w14:paraId="2A954D03" w14:textId="11256BC4" w:rsidR="00E55DE1" w:rsidRDefault="008614AC" w:rsidP="00E55DE1">
          <w:pPr>
            <w:pStyle w:val="EnvelopeReturn"/>
            <w:spacing w:line="200" w:lineRule="atLeast"/>
            <w:rPr>
              <w:rFonts w:ascii="Arial" w:hAnsi="Arial"/>
              <w:sz w:val="16"/>
              <w:szCs w:val="16"/>
            </w:rPr>
          </w:pPr>
          <w:bookmarkStart w:id="4" w:name="ADMPOSTADRESSE"/>
          <w:r>
            <w:rPr>
              <w:rFonts w:ascii="Arial" w:hAnsi="Arial"/>
              <w:sz w:val="16"/>
              <w:szCs w:val="16"/>
            </w:rPr>
            <w:t>Postboks 7804</w:t>
          </w:r>
          <w:bookmarkEnd w:id="4"/>
        </w:p>
        <w:p w14:paraId="3CB83AFD" w14:textId="5C8EE110" w:rsidR="00E55DE1" w:rsidRPr="00DE08B0" w:rsidRDefault="008614AC" w:rsidP="00E55DE1">
          <w:pPr>
            <w:pStyle w:val="EnvelopeReturn"/>
            <w:spacing w:line="200" w:lineRule="atLeast"/>
            <w:rPr>
              <w:rFonts w:ascii="Arial" w:hAnsi="Arial"/>
              <w:sz w:val="16"/>
              <w:szCs w:val="16"/>
            </w:rPr>
          </w:pPr>
          <w:bookmarkStart w:id="5" w:name="ADMPOSTNR"/>
          <w:r>
            <w:rPr>
              <w:rFonts w:ascii="Arial" w:hAnsi="Arial"/>
              <w:sz w:val="16"/>
              <w:szCs w:val="16"/>
            </w:rPr>
            <w:t>5020</w:t>
          </w:r>
          <w:bookmarkEnd w:id="5"/>
          <w:r w:rsidR="00E55DE1">
            <w:rPr>
              <w:rFonts w:ascii="Arial" w:hAnsi="Arial"/>
              <w:sz w:val="16"/>
              <w:szCs w:val="16"/>
            </w:rPr>
            <w:t xml:space="preserve"> </w:t>
          </w:r>
          <w:bookmarkStart w:id="6" w:name="ADMPOSTSTED"/>
          <w:r>
            <w:rPr>
              <w:rFonts w:ascii="Arial" w:hAnsi="Arial"/>
              <w:sz w:val="16"/>
              <w:szCs w:val="16"/>
            </w:rPr>
            <w:t>Bergen</w:t>
          </w:r>
          <w:bookmarkEnd w:id="6"/>
        </w:p>
      </w:tc>
      <w:tc>
        <w:tcPr>
          <w:tcW w:w="1176" w:type="pct"/>
          <w:shd w:val="clear" w:color="auto" w:fill="auto"/>
        </w:tcPr>
        <w:p w14:paraId="02BBE005" w14:textId="77777777" w:rsidR="00E25635" w:rsidRPr="00DE08B0" w:rsidRDefault="00E25635" w:rsidP="00E55DE1">
          <w:pPr>
            <w:spacing w:before="120" w:after="0" w:line="200" w:lineRule="atLeast"/>
            <w:rPr>
              <w:sz w:val="16"/>
              <w:szCs w:val="16"/>
            </w:rPr>
          </w:pPr>
          <w:r w:rsidRPr="00DE08B0">
            <w:rPr>
              <w:sz w:val="16"/>
              <w:szCs w:val="16"/>
            </w:rPr>
            <w:t>Besøksadresse</w:t>
          </w:r>
        </w:p>
        <w:p w14:paraId="7C8DC6B3" w14:textId="2D52875B" w:rsidR="00E25635" w:rsidRDefault="008614AC" w:rsidP="00E55DE1">
          <w:pPr>
            <w:spacing w:after="0" w:line="200" w:lineRule="atLeast"/>
            <w:rPr>
              <w:sz w:val="16"/>
              <w:szCs w:val="16"/>
            </w:rPr>
          </w:pPr>
          <w:bookmarkStart w:id="7" w:name="SAKSBEHBESØKSADRESSE"/>
          <w:r>
            <w:rPr>
              <w:sz w:val="16"/>
              <w:szCs w:val="16"/>
            </w:rPr>
            <w:t>Haukelandsvn 28, 4.etasje</w:t>
          </w:r>
          <w:bookmarkEnd w:id="7"/>
        </w:p>
        <w:p w14:paraId="660CCBA5" w14:textId="77777777" w:rsidR="00E55DE1" w:rsidRPr="00DE08B0" w:rsidRDefault="00E55DE1" w:rsidP="00E55DE1">
          <w:pPr>
            <w:spacing w:after="0" w:line="200" w:lineRule="atLeast"/>
            <w:rPr>
              <w:sz w:val="16"/>
              <w:szCs w:val="16"/>
            </w:rPr>
          </w:pPr>
          <w:r>
            <w:rPr>
              <w:sz w:val="16"/>
              <w:szCs w:val="16"/>
            </w:rPr>
            <w:t>Bergen</w:t>
          </w:r>
        </w:p>
      </w:tc>
      <w:tc>
        <w:tcPr>
          <w:tcW w:w="1176" w:type="pct"/>
          <w:shd w:val="clear" w:color="auto" w:fill="auto"/>
        </w:tcPr>
        <w:p w14:paraId="13ED6B36" w14:textId="77777777" w:rsidR="00E25635" w:rsidRPr="00DE08B0" w:rsidRDefault="00E25635" w:rsidP="00E55DE1">
          <w:pPr>
            <w:spacing w:before="120" w:after="0" w:line="200" w:lineRule="atLeast"/>
            <w:rPr>
              <w:sz w:val="16"/>
              <w:szCs w:val="16"/>
            </w:rPr>
          </w:pPr>
          <w:r w:rsidRPr="00DE08B0">
            <w:rPr>
              <w:sz w:val="16"/>
              <w:szCs w:val="16"/>
            </w:rPr>
            <w:t>Saksbehandler</w:t>
          </w:r>
        </w:p>
        <w:p w14:paraId="1636AA2C" w14:textId="209BA3EF" w:rsidR="00E25635" w:rsidRDefault="008614AC" w:rsidP="00E55DE1">
          <w:pPr>
            <w:spacing w:after="0" w:line="200" w:lineRule="exact"/>
            <w:rPr>
              <w:sz w:val="16"/>
              <w:szCs w:val="16"/>
            </w:rPr>
          </w:pPr>
          <w:bookmarkStart w:id="8" w:name="SAKSBEHANDLERNAVN2"/>
          <w:r>
            <w:rPr>
              <w:sz w:val="16"/>
              <w:szCs w:val="16"/>
            </w:rPr>
            <w:t>Dina-Kristin Topphol Midtflø</w:t>
          </w:r>
          <w:bookmarkEnd w:id="8"/>
        </w:p>
        <w:p w14:paraId="4A2B0C43" w14:textId="302D8E90" w:rsidR="00E55DE1" w:rsidRPr="00DE08B0" w:rsidRDefault="008614AC" w:rsidP="00E55DE1">
          <w:pPr>
            <w:spacing w:after="0" w:line="200" w:lineRule="exact"/>
            <w:rPr>
              <w:sz w:val="16"/>
              <w:szCs w:val="16"/>
            </w:rPr>
          </w:pPr>
          <w:bookmarkStart w:id="9" w:name="SAKSBEHTLF"/>
          <w:r>
            <w:rPr>
              <w:sz w:val="16"/>
              <w:szCs w:val="16"/>
            </w:rPr>
            <w:t>55582086</w:t>
          </w:r>
          <w:bookmarkEnd w:id="9"/>
        </w:p>
      </w:tc>
    </w:tr>
  </w:tbl>
  <w:p w14:paraId="4F359E45" w14:textId="1CEDDCA3" w:rsidR="00044E28" w:rsidRPr="00DE08B0" w:rsidRDefault="00044E28" w:rsidP="00CA11D3">
    <w:pPr>
      <w:pStyle w:val="Fortekstliten"/>
      <w:jc w:val="right"/>
      <w:rPr>
        <w:szCs w:val="16"/>
      </w:rPr>
    </w:pPr>
    <w:r w:rsidRPr="00DE08B0">
      <w:rPr>
        <w:snapToGrid w:val="0"/>
        <w:szCs w:val="16"/>
      </w:rPr>
      <w:t xml:space="preserve">side </w:t>
    </w:r>
    <w:r w:rsidRPr="00DE08B0">
      <w:rPr>
        <w:szCs w:val="16"/>
      </w:rPr>
      <w:fldChar w:fldCharType="begin"/>
    </w:r>
    <w:r w:rsidRPr="00DE08B0">
      <w:rPr>
        <w:szCs w:val="16"/>
      </w:rPr>
      <w:instrText xml:space="preserve"> PAGE   \* MERGEFORMAT </w:instrText>
    </w:r>
    <w:r w:rsidRPr="00DE08B0">
      <w:rPr>
        <w:szCs w:val="16"/>
      </w:rPr>
      <w:fldChar w:fldCharType="separate"/>
    </w:r>
    <w:r w:rsidR="00751B9A">
      <w:rPr>
        <w:noProof/>
        <w:szCs w:val="16"/>
      </w:rPr>
      <w:t>1</w:t>
    </w:r>
    <w:r w:rsidRPr="00DE08B0">
      <w:rPr>
        <w:szCs w:val="16"/>
      </w:rPr>
      <w:fldChar w:fldCharType="end"/>
    </w:r>
    <w:r w:rsidRPr="00DE08B0">
      <w:rPr>
        <w:szCs w:val="16"/>
      </w:rPr>
      <w:t xml:space="preserve"> av </w:t>
    </w:r>
    <w:r w:rsidRPr="00DE08B0">
      <w:rPr>
        <w:szCs w:val="16"/>
      </w:rPr>
      <w:fldChar w:fldCharType="begin"/>
    </w:r>
    <w:r w:rsidRPr="00DE08B0">
      <w:rPr>
        <w:szCs w:val="16"/>
      </w:rPr>
      <w:instrText xml:space="preserve"> NUMPAGES   \* MERGEFORMAT </w:instrText>
    </w:r>
    <w:r w:rsidRPr="00DE08B0">
      <w:rPr>
        <w:szCs w:val="16"/>
      </w:rPr>
      <w:fldChar w:fldCharType="separate"/>
    </w:r>
    <w:r w:rsidR="00751B9A">
      <w:rPr>
        <w:noProof/>
        <w:szCs w:val="16"/>
      </w:rPr>
      <w:t>3</w:t>
    </w:r>
    <w:r w:rsidRPr="00DE08B0">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BD38C" w14:textId="77777777" w:rsidR="008036E1" w:rsidRDefault="008036E1">
      <w:r>
        <w:separator/>
      </w:r>
    </w:p>
  </w:footnote>
  <w:footnote w:type="continuationSeparator" w:id="0">
    <w:p w14:paraId="51937F27" w14:textId="77777777" w:rsidR="008036E1" w:rsidRDefault="00803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E99ED" w14:textId="2524569A" w:rsidR="00044E28" w:rsidRPr="00BB197F" w:rsidRDefault="00044E28" w:rsidP="00057A3B">
    <w:pPr>
      <w:pStyle w:val="Fortekstliten"/>
      <w:jc w:val="right"/>
      <w:rPr>
        <w:szCs w:val="16"/>
      </w:rPr>
    </w:pPr>
    <w:r>
      <w:tab/>
    </w:r>
    <w:r w:rsidRPr="00BB197F">
      <w:rPr>
        <w:snapToGrid w:val="0"/>
        <w:szCs w:val="16"/>
      </w:rPr>
      <w:t xml:space="preserve">side </w:t>
    </w:r>
    <w:r w:rsidRPr="00BB197F">
      <w:rPr>
        <w:szCs w:val="16"/>
      </w:rPr>
      <w:fldChar w:fldCharType="begin"/>
    </w:r>
    <w:r w:rsidRPr="00BB197F">
      <w:rPr>
        <w:szCs w:val="16"/>
      </w:rPr>
      <w:instrText xml:space="preserve"> PAGE   \* MERGEFORMAT </w:instrText>
    </w:r>
    <w:r w:rsidRPr="00BB197F">
      <w:rPr>
        <w:szCs w:val="16"/>
      </w:rPr>
      <w:fldChar w:fldCharType="separate"/>
    </w:r>
    <w:r w:rsidR="00751B9A">
      <w:rPr>
        <w:noProof/>
        <w:szCs w:val="16"/>
      </w:rPr>
      <w:t>3</w:t>
    </w:r>
    <w:r w:rsidRPr="00BB197F">
      <w:rPr>
        <w:szCs w:val="16"/>
      </w:rPr>
      <w:fldChar w:fldCharType="end"/>
    </w:r>
    <w:r w:rsidRPr="00BB197F">
      <w:rPr>
        <w:szCs w:val="16"/>
      </w:rPr>
      <w:t xml:space="preserve"> av </w:t>
    </w:r>
    <w:r w:rsidRPr="00BB197F">
      <w:rPr>
        <w:szCs w:val="16"/>
      </w:rPr>
      <w:fldChar w:fldCharType="begin"/>
    </w:r>
    <w:r w:rsidRPr="00BB197F">
      <w:rPr>
        <w:szCs w:val="16"/>
      </w:rPr>
      <w:instrText xml:space="preserve"> NUMPAGES   \* MERGEFORMAT </w:instrText>
    </w:r>
    <w:r w:rsidRPr="00BB197F">
      <w:rPr>
        <w:szCs w:val="16"/>
      </w:rPr>
      <w:fldChar w:fldCharType="separate"/>
    </w:r>
    <w:r w:rsidR="00751B9A">
      <w:rPr>
        <w:noProof/>
        <w:szCs w:val="16"/>
      </w:rPr>
      <w:t>3</w:t>
    </w:r>
    <w:r w:rsidRPr="00BB197F">
      <w:rPr>
        <w:szCs w:val="16"/>
      </w:rPr>
      <w:fldChar w:fldCharType="end"/>
    </w:r>
  </w:p>
  <w:p w14:paraId="7B03FBED" w14:textId="77777777" w:rsidR="00044E28" w:rsidRDefault="00044E28" w:rsidP="00057A3B">
    <w:pPr>
      <w:pStyle w:val="Fortekstliten"/>
      <w:jc w:val="right"/>
      <w:rPr>
        <w:sz w:val="22"/>
      </w:rPr>
    </w:pPr>
  </w:p>
  <w:p w14:paraId="62E4A357" w14:textId="77777777" w:rsidR="00044E28" w:rsidRDefault="00044E28" w:rsidP="00057A3B">
    <w:pPr>
      <w:pStyle w:val="Fortekstliten"/>
      <w:jc w:val="right"/>
      <w:rPr>
        <w:sz w:val="22"/>
      </w:rPr>
    </w:pPr>
  </w:p>
  <w:p w14:paraId="785B1E56" w14:textId="77777777" w:rsidR="00044E28" w:rsidRDefault="00044E28" w:rsidP="00057A3B">
    <w:pPr>
      <w:pStyle w:val="Fortekstliten"/>
      <w:jc w:val="right"/>
      <w:rPr>
        <w:sz w:val="22"/>
      </w:rPr>
    </w:pPr>
  </w:p>
  <w:p w14:paraId="5AA7D25C" w14:textId="77777777" w:rsidR="00044E28" w:rsidRDefault="00044E28" w:rsidP="00057A3B">
    <w:pPr>
      <w:pStyle w:val="Fortekstliten"/>
      <w:jc w:val="right"/>
    </w:pPr>
    <w:r w:rsidRPr="00057A3B">
      <w:rPr>
        <w:snapToGrid w:val="0"/>
        <w:sz w:val="22"/>
      </w:rPr>
      <w:t xml:space="preserve"> </w:t>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9DA1D" w14:textId="77777777" w:rsidR="00044E28" w:rsidRPr="007A3D95" w:rsidRDefault="00E16C51" w:rsidP="00A7188D">
    <w:pPr>
      <w:pStyle w:val="Heading3"/>
      <w:rPr>
        <w:sz w:val="18"/>
        <w:szCs w:val="18"/>
      </w:rPr>
    </w:pPr>
    <w:r w:rsidRPr="007A3D95">
      <w:rPr>
        <w:noProof/>
        <w:sz w:val="18"/>
        <w:szCs w:val="18"/>
      </w:rPr>
      <w:drawing>
        <wp:anchor distT="0" distB="0" distL="114300" distR="114300" simplePos="0" relativeHeight="251657728" behindDoc="1" locked="0" layoutInCell="1" allowOverlap="1" wp14:anchorId="29304EA3" wp14:editId="3D458680">
          <wp:simplePos x="0" y="0"/>
          <wp:positionH relativeFrom="column">
            <wp:posOffset>-685800</wp:posOffset>
          </wp:positionH>
          <wp:positionV relativeFrom="paragraph">
            <wp:posOffset>27940</wp:posOffset>
          </wp:positionV>
          <wp:extent cx="615950" cy="615950"/>
          <wp:effectExtent l="0" t="0" r="0" b="0"/>
          <wp:wrapNone/>
          <wp:docPr id="1" name="Bilde 1" descr="Ui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B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156E2" w14:textId="77777777" w:rsidR="00044E28" w:rsidRDefault="00044E28" w:rsidP="00713936">
    <w:pPr>
      <w:pStyle w:val="UiB"/>
    </w:pPr>
    <w:r>
      <w:t>UNIVERSITETET I BERGEN</w:t>
    </w:r>
  </w:p>
  <w:p w14:paraId="57FF1FD3" w14:textId="08694711" w:rsidR="00044E28" w:rsidRDefault="008614AC" w:rsidP="006627C6">
    <w:pPr>
      <w:pStyle w:val="Avdeling"/>
      <w:spacing w:line="240" w:lineRule="auto"/>
    </w:pPr>
    <w:bookmarkStart w:id="0" w:name="ADMBETEGNELSE"/>
    <w:r>
      <w:t>Det medisinske fakultet</w:t>
    </w:r>
    <w:bookmarkEnd w:id="0"/>
  </w:p>
  <w:p w14:paraId="7174C814" w14:textId="77777777" w:rsidR="00EA02DA" w:rsidRPr="00EA02DA" w:rsidRDefault="00EA02DA" w:rsidP="006A243C">
    <w:pPr>
      <w:pStyle w:val="Avdeling"/>
      <w:rPr>
        <w:i w:val="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63DCD"/>
    <w:multiLevelType w:val="hybridMultilevel"/>
    <w:tmpl w:val="4B0692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2"/>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E1"/>
    <w:rsid w:val="00014D81"/>
    <w:rsid w:val="0002406B"/>
    <w:rsid w:val="00024779"/>
    <w:rsid w:val="00033FEF"/>
    <w:rsid w:val="00041DBB"/>
    <w:rsid w:val="0004292F"/>
    <w:rsid w:val="00044E28"/>
    <w:rsid w:val="00057A3B"/>
    <w:rsid w:val="00061310"/>
    <w:rsid w:val="00061B47"/>
    <w:rsid w:val="000714E7"/>
    <w:rsid w:val="000715B7"/>
    <w:rsid w:val="00075059"/>
    <w:rsid w:val="00084450"/>
    <w:rsid w:val="000A01DB"/>
    <w:rsid w:val="000A2CFB"/>
    <w:rsid w:val="000A671C"/>
    <w:rsid w:val="000B4CD4"/>
    <w:rsid w:val="000C1638"/>
    <w:rsid w:val="000D30DE"/>
    <w:rsid w:val="000D7CDF"/>
    <w:rsid w:val="000F2781"/>
    <w:rsid w:val="00105A0B"/>
    <w:rsid w:val="00111241"/>
    <w:rsid w:val="00111CB1"/>
    <w:rsid w:val="00114011"/>
    <w:rsid w:val="00114081"/>
    <w:rsid w:val="00116B15"/>
    <w:rsid w:val="00132EA6"/>
    <w:rsid w:val="00136205"/>
    <w:rsid w:val="001442A8"/>
    <w:rsid w:val="00151AB7"/>
    <w:rsid w:val="00156F05"/>
    <w:rsid w:val="00161069"/>
    <w:rsid w:val="001843E7"/>
    <w:rsid w:val="00185628"/>
    <w:rsid w:val="00187E9E"/>
    <w:rsid w:val="00193FB8"/>
    <w:rsid w:val="001A6C9B"/>
    <w:rsid w:val="001B3E5E"/>
    <w:rsid w:val="001C1C5C"/>
    <w:rsid w:val="001C1F2B"/>
    <w:rsid w:val="001C64F5"/>
    <w:rsid w:val="001D026F"/>
    <w:rsid w:val="001D050B"/>
    <w:rsid w:val="001D7019"/>
    <w:rsid w:val="001E297E"/>
    <w:rsid w:val="001F0F0B"/>
    <w:rsid w:val="001F264B"/>
    <w:rsid w:val="001F4186"/>
    <w:rsid w:val="001F70E1"/>
    <w:rsid w:val="00201175"/>
    <w:rsid w:val="00211A04"/>
    <w:rsid w:val="00212602"/>
    <w:rsid w:val="002169CC"/>
    <w:rsid w:val="00225DAD"/>
    <w:rsid w:val="00230387"/>
    <w:rsid w:val="00233AA3"/>
    <w:rsid w:val="00236477"/>
    <w:rsid w:val="00240D57"/>
    <w:rsid w:val="0026471C"/>
    <w:rsid w:val="00274323"/>
    <w:rsid w:val="00275A2A"/>
    <w:rsid w:val="002809BF"/>
    <w:rsid w:val="002A0E97"/>
    <w:rsid w:val="002C3953"/>
    <w:rsid w:val="002E2C4D"/>
    <w:rsid w:val="002E6AB2"/>
    <w:rsid w:val="00300552"/>
    <w:rsid w:val="00300F02"/>
    <w:rsid w:val="003109C5"/>
    <w:rsid w:val="00322979"/>
    <w:rsid w:val="00323C65"/>
    <w:rsid w:val="00343437"/>
    <w:rsid w:val="00344BF0"/>
    <w:rsid w:val="00353960"/>
    <w:rsid w:val="00361826"/>
    <w:rsid w:val="00365C53"/>
    <w:rsid w:val="00373915"/>
    <w:rsid w:val="00380A3F"/>
    <w:rsid w:val="00391DEA"/>
    <w:rsid w:val="00394EDA"/>
    <w:rsid w:val="003B185D"/>
    <w:rsid w:val="003B590E"/>
    <w:rsid w:val="003B5DDF"/>
    <w:rsid w:val="003B75E1"/>
    <w:rsid w:val="003C29FE"/>
    <w:rsid w:val="003D32A2"/>
    <w:rsid w:val="003D53A2"/>
    <w:rsid w:val="003E4501"/>
    <w:rsid w:val="003F2C9A"/>
    <w:rsid w:val="003F4226"/>
    <w:rsid w:val="004023AD"/>
    <w:rsid w:val="004027B3"/>
    <w:rsid w:val="00404C87"/>
    <w:rsid w:val="0040796F"/>
    <w:rsid w:val="00412591"/>
    <w:rsid w:val="004135C6"/>
    <w:rsid w:val="0042504D"/>
    <w:rsid w:val="00427E3B"/>
    <w:rsid w:val="00440EF4"/>
    <w:rsid w:val="0044615F"/>
    <w:rsid w:val="00461C1F"/>
    <w:rsid w:val="004702BF"/>
    <w:rsid w:val="004866AB"/>
    <w:rsid w:val="00487DB4"/>
    <w:rsid w:val="00493F18"/>
    <w:rsid w:val="004B0228"/>
    <w:rsid w:val="004C6421"/>
    <w:rsid w:val="004F0D6D"/>
    <w:rsid w:val="005100BB"/>
    <w:rsid w:val="00520B8B"/>
    <w:rsid w:val="0053348B"/>
    <w:rsid w:val="0056209F"/>
    <w:rsid w:val="00566240"/>
    <w:rsid w:val="005667C8"/>
    <w:rsid w:val="0057011F"/>
    <w:rsid w:val="00583787"/>
    <w:rsid w:val="005932A4"/>
    <w:rsid w:val="005958EC"/>
    <w:rsid w:val="005A364B"/>
    <w:rsid w:val="005B6792"/>
    <w:rsid w:val="005D3F5F"/>
    <w:rsid w:val="005D4E0F"/>
    <w:rsid w:val="005E3A14"/>
    <w:rsid w:val="005F33B3"/>
    <w:rsid w:val="00606E1C"/>
    <w:rsid w:val="00613F85"/>
    <w:rsid w:val="00614CD6"/>
    <w:rsid w:val="00624CF0"/>
    <w:rsid w:val="00641F07"/>
    <w:rsid w:val="00642FC1"/>
    <w:rsid w:val="006531FD"/>
    <w:rsid w:val="006627C6"/>
    <w:rsid w:val="00665F31"/>
    <w:rsid w:val="006720D0"/>
    <w:rsid w:val="0068235C"/>
    <w:rsid w:val="006A243C"/>
    <w:rsid w:val="006B6CBA"/>
    <w:rsid w:val="006C4565"/>
    <w:rsid w:val="006D1721"/>
    <w:rsid w:val="006E3CA8"/>
    <w:rsid w:val="006E4A5D"/>
    <w:rsid w:val="006E60FA"/>
    <w:rsid w:val="007048CB"/>
    <w:rsid w:val="00705992"/>
    <w:rsid w:val="00713936"/>
    <w:rsid w:val="0071419E"/>
    <w:rsid w:val="00715F0D"/>
    <w:rsid w:val="007202F9"/>
    <w:rsid w:val="00721FE4"/>
    <w:rsid w:val="00730610"/>
    <w:rsid w:val="00735B1D"/>
    <w:rsid w:val="007422D3"/>
    <w:rsid w:val="007424AB"/>
    <w:rsid w:val="007474F0"/>
    <w:rsid w:val="00751B9A"/>
    <w:rsid w:val="00755C75"/>
    <w:rsid w:val="007673C3"/>
    <w:rsid w:val="0079011F"/>
    <w:rsid w:val="007A3D95"/>
    <w:rsid w:val="007B061C"/>
    <w:rsid w:val="007B410F"/>
    <w:rsid w:val="007B7F91"/>
    <w:rsid w:val="007C2A1E"/>
    <w:rsid w:val="007D0B2B"/>
    <w:rsid w:val="007E0716"/>
    <w:rsid w:val="007E08A5"/>
    <w:rsid w:val="007F2DC4"/>
    <w:rsid w:val="008036E1"/>
    <w:rsid w:val="00811088"/>
    <w:rsid w:val="00835CEE"/>
    <w:rsid w:val="00842035"/>
    <w:rsid w:val="00845721"/>
    <w:rsid w:val="008516A0"/>
    <w:rsid w:val="0085733A"/>
    <w:rsid w:val="008614AC"/>
    <w:rsid w:val="008661F6"/>
    <w:rsid w:val="0086625B"/>
    <w:rsid w:val="00871C3B"/>
    <w:rsid w:val="00880069"/>
    <w:rsid w:val="0089531D"/>
    <w:rsid w:val="008A0700"/>
    <w:rsid w:val="008A1479"/>
    <w:rsid w:val="008A62A4"/>
    <w:rsid w:val="008A7805"/>
    <w:rsid w:val="008C4808"/>
    <w:rsid w:val="008C6A9C"/>
    <w:rsid w:val="008D5339"/>
    <w:rsid w:val="008F2C52"/>
    <w:rsid w:val="00900CEA"/>
    <w:rsid w:val="009027B1"/>
    <w:rsid w:val="00903E3A"/>
    <w:rsid w:val="00904047"/>
    <w:rsid w:val="009047EE"/>
    <w:rsid w:val="00925C9B"/>
    <w:rsid w:val="009322C2"/>
    <w:rsid w:val="009376EF"/>
    <w:rsid w:val="0095080E"/>
    <w:rsid w:val="009619F3"/>
    <w:rsid w:val="0096496D"/>
    <w:rsid w:val="00970A6D"/>
    <w:rsid w:val="009766D6"/>
    <w:rsid w:val="009801B2"/>
    <w:rsid w:val="00982B61"/>
    <w:rsid w:val="009922F0"/>
    <w:rsid w:val="0099736C"/>
    <w:rsid w:val="009C1687"/>
    <w:rsid w:val="009C1A35"/>
    <w:rsid w:val="009C265D"/>
    <w:rsid w:val="009C7C49"/>
    <w:rsid w:val="009D0CE7"/>
    <w:rsid w:val="009E0D37"/>
    <w:rsid w:val="009E40CD"/>
    <w:rsid w:val="009F1FFC"/>
    <w:rsid w:val="009F42A0"/>
    <w:rsid w:val="009F4D9D"/>
    <w:rsid w:val="009F5D76"/>
    <w:rsid w:val="00A02BAB"/>
    <w:rsid w:val="00A0718F"/>
    <w:rsid w:val="00A233CE"/>
    <w:rsid w:val="00A26EFF"/>
    <w:rsid w:val="00A457F0"/>
    <w:rsid w:val="00A50A45"/>
    <w:rsid w:val="00A5651D"/>
    <w:rsid w:val="00A6173C"/>
    <w:rsid w:val="00A70122"/>
    <w:rsid w:val="00A7188D"/>
    <w:rsid w:val="00A73A98"/>
    <w:rsid w:val="00A7719F"/>
    <w:rsid w:val="00A94FD6"/>
    <w:rsid w:val="00A964AE"/>
    <w:rsid w:val="00A96D93"/>
    <w:rsid w:val="00AB1967"/>
    <w:rsid w:val="00AB60C7"/>
    <w:rsid w:val="00AC1B38"/>
    <w:rsid w:val="00AE6615"/>
    <w:rsid w:val="00B10CB0"/>
    <w:rsid w:val="00B17B67"/>
    <w:rsid w:val="00B237BF"/>
    <w:rsid w:val="00B24105"/>
    <w:rsid w:val="00B349C1"/>
    <w:rsid w:val="00B45DEC"/>
    <w:rsid w:val="00B637B5"/>
    <w:rsid w:val="00BB197F"/>
    <w:rsid w:val="00BB4C5C"/>
    <w:rsid w:val="00BB7EF7"/>
    <w:rsid w:val="00BC1B65"/>
    <w:rsid w:val="00BC4A75"/>
    <w:rsid w:val="00BD0399"/>
    <w:rsid w:val="00BE151E"/>
    <w:rsid w:val="00BE6B7A"/>
    <w:rsid w:val="00BF1689"/>
    <w:rsid w:val="00BF725E"/>
    <w:rsid w:val="00C030F2"/>
    <w:rsid w:val="00C059B6"/>
    <w:rsid w:val="00C1085C"/>
    <w:rsid w:val="00C13C2F"/>
    <w:rsid w:val="00C151FC"/>
    <w:rsid w:val="00C27DE5"/>
    <w:rsid w:val="00C27F14"/>
    <w:rsid w:val="00C3103F"/>
    <w:rsid w:val="00C70456"/>
    <w:rsid w:val="00C74646"/>
    <w:rsid w:val="00C814E8"/>
    <w:rsid w:val="00C93516"/>
    <w:rsid w:val="00C979E9"/>
    <w:rsid w:val="00CA11D3"/>
    <w:rsid w:val="00CA40C4"/>
    <w:rsid w:val="00CD1C95"/>
    <w:rsid w:val="00CD1E51"/>
    <w:rsid w:val="00CE2BE7"/>
    <w:rsid w:val="00CE2D04"/>
    <w:rsid w:val="00CF068A"/>
    <w:rsid w:val="00CF6B49"/>
    <w:rsid w:val="00D00A8E"/>
    <w:rsid w:val="00D31791"/>
    <w:rsid w:val="00D41602"/>
    <w:rsid w:val="00D519F9"/>
    <w:rsid w:val="00D54090"/>
    <w:rsid w:val="00D67009"/>
    <w:rsid w:val="00DA300A"/>
    <w:rsid w:val="00DA76BF"/>
    <w:rsid w:val="00DC7B20"/>
    <w:rsid w:val="00DD1CDA"/>
    <w:rsid w:val="00DE08B0"/>
    <w:rsid w:val="00DE40C4"/>
    <w:rsid w:val="00DE67B8"/>
    <w:rsid w:val="00DE7012"/>
    <w:rsid w:val="00DF7850"/>
    <w:rsid w:val="00E01B48"/>
    <w:rsid w:val="00E13A0A"/>
    <w:rsid w:val="00E16C51"/>
    <w:rsid w:val="00E20F8B"/>
    <w:rsid w:val="00E25635"/>
    <w:rsid w:val="00E33FBB"/>
    <w:rsid w:val="00E37CED"/>
    <w:rsid w:val="00E40E65"/>
    <w:rsid w:val="00E45B44"/>
    <w:rsid w:val="00E55DE1"/>
    <w:rsid w:val="00E61EBC"/>
    <w:rsid w:val="00E85EF6"/>
    <w:rsid w:val="00E87D6D"/>
    <w:rsid w:val="00E90232"/>
    <w:rsid w:val="00E93139"/>
    <w:rsid w:val="00E93BFF"/>
    <w:rsid w:val="00EA02DA"/>
    <w:rsid w:val="00EA29CD"/>
    <w:rsid w:val="00EA5533"/>
    <w:rsid w:val="00EA7915"/>
    <w:rsid w:val="00EB1851"/>
    <w:rsid w:val="00EB5073"/>
    <w:rsid w:val="00EB5437"/>
    <w:rsid w:val="00ED005A"/>
    <w:rsid w:val="00EE1097"/>
    <w:rsid w:val="00EE73FF"/>
    <w:rsid w:val="00EE7938"/>
    <w:rsid w:val="00EF7576"/>
    <w:rsid w:val="00F12277"/>
    <w:rsid w:val="00F13CB8"/>
    <w:rsid w:val="00F349F6"/>
    <w:rsid w:val="00F36AD5"/>
    <w:rsid w:val="00F50B92"/>
    <w:rsid w:val="00F51E95"/>
    <w:rsid w:val="00F57BC2"/>
    <w:rsid w:val="00F62057"/>
    <w:rsid w:val="00F6371E"/>
    <w:rsid w:val="00F81786"/>
    <w:rsid w:val="00F818BA"/>
    <w:rsid w:val="00F8752E"/>
    <w:rsid w:val="00F92294"/>
    <w:rsid w:val="00F927E3"/>
    <w:rsid w:val="00F94DD4"/>
    <w:rsid w:val="00F961EB"/>
    <w:rsid w:val="00FA067D"/>
    <w:rsid w:val="00FA2E7A"/>
    <w:rsid w:val="00FA7ADB"/>
    <w:rsid w:val="00FB0E8D"/>
    <w:rsid w:val="00FB6DFB"/>
    <w:rsid w:val="00FC00B5"/>
    <w:rsid w:val="00FC451C"/>
    <w:rsid w:val="00FD25DE"/>
    <w:rsid w:val="00FE4556"/>
    <w:rsid w:val="00FE4D97"/>
    <w:rsid w:val="00FF1109"/>
    <w:rsid w:val="00FF1194"/>
    <w:rsid w:val="00FF2DBE"/>
    <w:rsid w:val="00FF5CF6"/>
    <w:rsid w:val="00FF614C"/>
    <w:rsid w:val="00FF6FBB"/>
    <w:rsid w:val="00FF7D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117B1C7"/>
  <w15:chartTrackingRefBased/>
  <w15:docId w15:val="{29FDD961-0866-4D94-9993-3CB09172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51D"/>
    <w:pPr>
      <w:spacing w:after="40" w:line="260" w:lineRule="exact"/>
    </w:pPr>
    <w:rPr>
      <w:rFonts w:ascii="Arial" w:hAnsi="Arial"/>
      <w:color w:val="000000"/>
      <w:sz w:val="22"/>
      <w:szCs w:val="22"/>
    </w:rPr>
  </w:style>
  <w:style w:type="paragraph" w:styleId="Heading1">
    <w:name w:val="heading 1"/>
    <w:basedOn w:val="Normal"/>
    <w:next w:val="Normal"/>
    <w:link w:val="Heading1Char"/>
    <w:qFormat/>
    <w:rsid w:val="00A5651D"/>
    <w:pPr>
      <w:keepNext/>
      <w:spacing w:before="240" w:after="100" w:line="300" w:lineRule="exact"/>
      <w:outlineLvl w:val="0"/>
    </w:pPr>
    <w:rPr>
      <w:rFonts w:cs="Arial"/>
      <w:b/>
      <w:bCs/>
      <w:kern w:val="32"/>
      <w:sz w:val="26"/>
      <w:szCs w:val="32"/>
    </w:rPr>
  </w:style>
  <w:style w:type="paragraph" w:styleId="Heading2">
    <w:name w:val="heading 2"/>
    <w:basedOn w:val="Normal"/>
    <w:next w:val="Normal"/>
    <w:qFormat/>
    <w:rsid w:val="00900CEA"/>
    <w:pPr>
      <w:keepNext/>
      <w:spacing w:after="0"/>
      <w:outlineLvl w:val="1"/>
    </w:pPr>
    <w:rPr>
      <w:rFonts w:cs="Arial"/>
      <w:b/>
      <w:bCs/>
      <w:iCs/>
      <w:szCs w:val="28"/>
    </w:rPr>
  </w:style>
  <w:style w:type="paragraph" w:styleId="Heading3">
    <w:name w:val="heading 3"/>
    <w:basedOn w:val="Heading2"/>
    <w:next w:val="Normal"/>
    <w:qFormat/>
    <w:rsid w:val="00713936"/>
    <w:pPr>
      <w:outlineLvl w:val="2"/>
    </w:pPr>
    <w:rPr>
      <w:i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EnvelopeReturn">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Heading2"/>
    <w:rsid w:val="00A50A45"/>
    <w:pPr>
      <w:spacing w:line="210" w:lineRule="exact"/>
    </w:pPr>
    <w:rPr>
      <w:rFonts w:ascii="Times New Roman" w:hAnsi="Times New Roman"/>
      <w:b w:val="0"/>
      <w:i/>
      <w:color w:val="auto"/>
      <w:spacing w:val="6"/>
      <w:sz w:val="23"/>
      <w:szCs w:val="23"/>
    </w:rPr>
  </w:style>
  <w:style w:type="paragraph" w:styleId="Header">
    <w:name w:val="header"/>
    <w:basedOn w:val="Normal"/>
    <w:rsid w:val="00A7188D"/>
    <w:pPr>
      <w:tabs>
        <w:tab w:val="center" w:pos="4536"/>
        <w:tab w:val="right" w:pos="9072"/>
      </w:tabs>
    </w:pPr>
  </w:style>
  <w:style w:type="paragraph" w:styleId="Footer">
    <w:name w:val="footer"/>
    <w:basedOn w:val="Normal"/>
    <w:rsid w:val="00A7188D"/>
    <w:pPr>
      <w:tabs>
        <w:tab w:val="center" w:pos="4536"/>
        <w:tab w:val="right" w:pos="9072"/>
      </w:tabs>
    </w:pPr>
  </w:style>
  <w:style w:type="character" w:customStyle="1" w:styleId="Heading1Char">
    <w:name w:val="Heading 1 Char"/>
    <w:link w:val="Heading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alloonTex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leGrid">
    <w:name w:val="Table Grid"/>
    <w:basedOn w:val="TableNorma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link">
    <w:name w:val="Hyperlink"/>
    <w:rsid w:val="00ED005A"/>
    <w:rPr>
      <w:color w:val="0000FF"/>
      <w:u w:val="single"/>
    </w:rPr>
  </w:style>
  <w:style w:type="paragraph" w:styleId="ListParagraph">
    <w:name w:val="List Paragraph"/>
    <w:basedOn w:val="Normal"/>
    <w:uiPriority w:val="34"/>
    <w:qFormat/>
    <w:rsid w:val="00FA2E7A"/>
    <w:pPr>
      <w:ind w:left="720"/>
      <w:contextualSpacing/>
    </w:pPr>
  </w:style>
  <w:style w:type="character" w:styleId="FollowedHyperlink">
    <w:name w:val="FollowedHyperlink"/>
    <w:basedOn w:val="DefaultParagraphFont"/>
    <w:rsid w:val="00C979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uib.no/l&#230;ringslab/135379/f&#229;-hjelp-til-&#229;-komme-i-gang-digital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ek.helse-bergen.no/docs/pub/DOK64578.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ib.no/hms-portalen/135821/tilgang-til-campus%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tudiebarometeret.no/no/student/studieprogram/1120_prmedisi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uib.no/med/enhetforl%C3%A6ring/136678/pedagogisk-p%C3%A5fyll-h%C3%B8sten-20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1083</Words>
  <Characters>5746</Characters>
  <Application>Microsoft Office Word</Application>
  <DocSecurity>0</DocSecurity>
  <Lines>47</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NOTAT</vt:lpstr>
      <vt:lpstr>NOTAT</vt:lpstr>
    </vt:vector>
  </TitlesOfParts>
  <Company>IT-avd, UiB</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Dina-Kristin Midtflø</dc:creator>
  <cp:keywords/>
  <cp:lastModifiedBy>Dina-Kristin Midtflø</cp:lastModifiedBy>
  <cp:revision>35</cp:revision>
  <cp:lastPrinted>2009-12-17T10:35:00Z</cp:lastPrinted>
  <dcterms:created xsi:type="dcterms:W3CDTF">2020-06-17T12:52:00Z</dcterms:created>
  <dcterms:modified xsi:type="dcterms:W3CDTF">2020-06-18T12:33:00Z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C:\Users\dmi010\AppData\Local\Temp\1770381_DOCX.XML</vt:lpwstr>
  </property>
  <property fmtid="{D5CDD505-2E9C-101B-9397-08002B2CF9AE}" pid="3" name="CheckInType">
    <vt:lpwstr>FromApplication</vt:lpwstr>
  </property>
  <property fmtid="{D5CDD505-2E9C-101B-9397-08002B2CF9AE}" pid="4" name="CheckInDocForm">
    <vt:lpwstr>https://eph-uib.uhad.no/ephorte/shared/aspx/Default/CheckInDocForm.aspx</vt:lpwstr>
  </property>
  <property fmtid="{D5CDD505-2E9C-101B-9397-08002B2CF9AE}" pid="5" name="DokType">
    <vt:lpwstr/>
  </property>
  <property fmtid="{D5CDD505-2E9C-101B-9397-08002B2CF9AE}" pid="6" name="DokID">
    <vt:i4>1458251</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https%3a%2f%2feph-uib.uhad.no%2fePhorte%2fshared%2faspx%2fdefault%2fdetails.aspx%3ff%3dViewJP%26JP_ID%3d1026037%26SubElGroup%3d55</vt:lpwstr>
  </property>
  <property fmtid="{D5CDD505-2E9C-101B-9397-08002B2CF9AE}" pid="11" name="WindowName">
    <vt:lpwstr>TabWindow1</vt:lpwstr>
  </property>
  <property fmtid="{D5CDD505-2E9C-101B-9397-08002B2CF9AE}" pid="12" name="FileName">
    <vt:lpwstr>C%3a%5cUsers%5cdmi010%5cAppData%5cLocal%5cTemp%5c1770381.DOCX</vt:lpwstr>
  </property>
  <property fmtid="{D5CDD505-2E9C-101B-9397-08002B2CF9AE}" pid="13" name="LinkId">
    <vt:i4>1026037</vt:i4>
  </property>
</Properties>
</file>